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9351" w:type="dxa"/>
        <w:tblLook w:val="0000" w:firstRow="0" w:lastRow="0" w:firstColumn="0" w:lastColumn="0" w:noHBand="0" w:noVBand="0"/>
      </w:tblPr>
      <w:tblGrid>
        <w:gridCol w:w="2146"/>
        <w:gridCol w:w="7205"/>
      </w:tblGrid>
      <w:tr w:rsidR="00D7334F" w14:paraId="1C55EB10" w14:textId="77777777" w:rsidTr="002076C2">
        <w:trPr>
          <w:trHeight w:val="412"/>
        </w:trPr>
        <w:tc>
          <w:tcPr>
            <w:tcW w:w="9351" w:type="dxa"/>
            <w:gridSpan w:val="2"/>
          </w:tcPr>
          <w:p w14:paraId="771C8637" w14:textId="77777777"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D7334F" w14:paraId="3FD54630" w14:textId="77777777" w:rsidTr="002076C2">
        <w:trPr>
          <w:trHeight w:val="1690"/>
        </w:trPr>
        <w:tc>
          <w:tcPr>
            <w:tcW w:w="2146" w:type="dxa"/>
          </w:tcPr>
          <w:p w14:paraId="2727863A" w14:textId="77777777" w:rsidR="00D7334F" w:rsidRDefault="00D7334F" w:rsidP="002076C2">
            <w:pPr>
              <w:rPr>
                <w:color w:val="244061"/>
                <w:sz w:val="24"/>
                <w:szCs w:val="24"/>
              </w:rPr>
            </w:pPr>
            <w:r>
              <w:rPr>
                <w:noProof/>
                <w:color w:val="244061"/>
                <w:sz w:val="24"/>
                <w:szCs w:val="24"/>
                <w:lang w:val="ru-RU"/>
              </w:rPr>
              <w:drawing>
                <wp:inline distT="0" distB="0" distL="0" distR="0" wp14:anchorId="2AC82D29" wp14:editId="5C7955EF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5" w:type="dxa"/>
          </w:tcPr>
          <w:p w14:paraId="32552880" w14:textId="77777777" w:rsidR="00D7334F" w:rsidRDefault="00D7334F" w:rsidP="002076C2">
            <w:pPr>
              <w:jc w:val="center"/>
              <w:rPr>
                <w:b/>
                <w:bCs/>
                <w:color w:val="244061"/>
              </w:rPr>
            </w:pPr>
          </w:p>
          <w:p w14:paraId="07FF90A4" w14:textId="77777777"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СИЛАБУС </w:t>
            </w:r>
          </w:p>
          <w:p w14:paraId="725CAAC2" w14:textId="64D05A21" w:rsidR="00D7334F" w:rsidRDefault="00D7334F" w:rsidP="002076C2">
            <w:pPr>
              <w:jc w:val="center"/>
              <w:rPr>
                <w:color w:val="244061"/>
              </w:rPr>
            </w:pPr>
            <w:r w:rsidRPr="009C2782">
              <w:rPr>
                <w:color w:val="244061"/>
                <w:sz w:val="24"/>
                <w:szCs w:val="24"/>
              </w:rPr>
              <w:t>«</w:t>
            </w:r>
            <w:r w:rsidR="002658EF">
              <w:rPr>
                <w:color w:val="244061"/>
                <w:sz w:val="24"/>
                <w:szCs w:val="24"/>
              </w:rPr>
              <w:t>Ґрунтознавство в регіональному контексті</w:t>
            </w:r>
            <w:r w:rsidRPr="009C2782">
              <w:rPr>
                <w:color w:val="244061"/>
                <w:sz w:val="24"/>
                <w:szCs w:val="24"/>
              </w:rPr>
              <w:t>»</w:t>
            </w:r>
          </w:p>
          <w:p w14:paraId="680FC3BE" w14:textId="77777777" w:rsidR="00D7334F" w:rsidRDefault="00D7334F" w:rsidP="002076C2">
            <w:pPr>
              <w:rPr>
                <w:sz w:val="24"/>
                <w:szCs w:val="24"/>
              </w:rPr>
            </w:pPr>
          </w:p>
        </w:tc>
      </w:tr>
    </w:tbl>
    <w:p w14:paraId="73F26412" w14:textId="77777777" w:rsidR="00D7334F" w:rsidRDefault="00D7334F" w:rsidP="00D7334F"/>
    <w:tbl>
      <w:tblPr>
        <w:tblpPr w:leftFromText="180" w:rightFromText="180" w:vertAnchor="text" w:tblpY="1"/>
        <w:tblOverlap w:val="never"/>
        <w:tblW w:w="9214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812"/>
      </w:tblGrid>
      <w:tr w:rsidR="00D7334F" w14:paraId="2CD4487A" w14:textId="77777777" w:rsidTr="002076C2">
        <w:tc>
          <w:tcPr>
            <w:tcW w:w="3402" w:type="dxa"/>
          </w:tcPr>
          <w:p w14:paraId="34F5EF11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Статус дисципліни</w:t>
            </w:r>
          </w:p>
        </w:tc>
        <w:tc>
          <w:tcPr>
            <w:tcW w:w="5812" w:type="dxa"/>
          </w:tcPr>
          <w:p w14:paraId="59E121A3" w14:textId="4B7AFBBB" w:rsidR="00D7334F" w:rsidRPr="006E6CA2" w:rsidRDefault="009B6E96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93479" w:rsidRPr="006E6CA2">
              <w:rPr>
                <w:sz w:val="24"/>
                <w:szCs w:val="24"/>
              </w:rPr>
              <w:t>исципліна професійної підготовки</w:t>
            </w:r>
          </w:p>
        </w:tc>
      </w:tr>
      <w:tr w:rsidR="00D7334F" w14:paraId="0D9DFBD7" w14:textId="77777777" w:rsidTr="002076C2">
        <w:tc>
          <w:tcPr>
            <w:tcW w:w="3402" w:type="dxa"/>
          </w:tcPr>
          <w:p w14:paraId="66ED3720" w14:textId="77777777" w:rsidR="00D7334F" w:rsidRDefault="00D7334F" w:rsidP="008E3A70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Код та назва спеціальності та спеціалізації (за наявності)</w:t>
            </w:r>
          </w:p>
        </w:tc>
        <w:tc>
          <w:tcPr>
            <w:tcW w:w="5812" w:type="dxa"/>
          </w:tcPr>
          <w:p w14:paraId="3568B96B" w14:textId="77777777" w:rsidR="00D7334F" w:rsidRDefault="0010507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 Екологія</w:t>
            </w:r>
          </w:p>
        </w:tc>
      </w:tr>
      <w:tr w:rsidR="00D7334F" w14:paraId="64E756BA" w14:textId="77777777" w:rsidTr="002076C2">
        <w:tc>
          <w:tcPr>
            <w:tcW w:w="3402" w:type="dxa"/>
          </w:tcPr>
          <w:p w14:paraId="00D322E7" w14:textId="77777777"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5812" w:type="dxa"/>
          </w:tcPr>
          <w:p w14:paraId="3EEEA972" w14:textId="26ECB6F9" w:rsidR="00D7334F" w:rsidRDefault="000F7366" w:rsidP="000B1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Екологія та </w:t>
            </w:r>
            <w:r w:rsidR="009B6E96">
              <w:rPr>
                <w:sz w:val="24"/>
                <w:szCs w:val="24"/>
              </w:rPr>
              <w:t>раціональне природокористування</w:t>
            </w:r>
          </w:p>
        </w:tc>
      </w:tr>
      <w:tr w:rsidR="00D7334F" w14:paraId="5B0348D5" w14:textId="77777777" w:rsidTr="002076C2">
        <w:tc>
          <w:tcPr>
            <w:tcW w:w="3402" w:type="dxa"/>
          </w:tcPr>
          <w:p w14:paraId="19F6FA7C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Освітній ступінь</w:t>
            </w:r>
          </w:p>
        </w:tc>
        <w:tc>
          <w:tcPr>
            <w:tcW w:w="5812" w:type="dxa"/>
          </w:tcPr>
          <w:p w14:paraId="32F42384" w14:textId="022CC543" w:rsidR="00D7334F" w:rsidRDefault="009B6E96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Перший</w:t>
            </w:r>
            <w:r w:rsidR="004E0EF0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бакалаврський</w:t>
            </w:r>
            <w:r w:rsidR="004E0EF0">
              <w:rPr>
                <w:sz w:val="24"/>
                <w:szCs w:val="24"/>
              </w:rPr>
              <w:t>)</w:t>
            </w:r>
          </w:p>
        </w:tc>
      </w:tr>
      <w:tr w:rsidR="00D7334F" w14:paraId="49D647D5" w14:textId="77777777" w:rsidTr="002076C2">
        <w:trPr>
          <w:trHeight w:val="571"/>
        </w:trPr>
        <w:tc>
          <w:tcPr>
            <w:tcW w:w="3402" w:type="dxa"/>
          </w:tcPr>
          <w:p w14:paraId="280DF0F7" w14:textId="77777777"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Обсяг дисципліни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</w:p>
          <w:p w14:paraId="39E2088D" w14:textId="77777777"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color w:val="244061"/>
                <w:sz w:val="24"/>
                <w:szCs w:val="24"/>
              </w:rPr>
              <w:t>(кредитів ЄКТС)</w:t>
            </w:r>
          </w:p>
        </w:tc>
        <w:tc>
          <w:tcPr>
            <w:tcW w:w="5812" w:type="dxa"/>
          </w:tcPr>
          <w:p w14:paraId="2F6ED461" w14:textId="49A5AB92" w:rsidR="00D7334F" w:rsidRDefault="002658EF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кредитів ЄКТС (180</w:t>
            </w:r>
            <w:r w:rsidR="004E0EF0" w:rsidRPr="004E0EF0">
              <w:rPr>
                <w:sz w:val="24"/>
                <w:szCs w:val="24"/>
              </w:rPr>
              <w:t xml:space="preserve"> академічних годин)</w:t>
            </w:r>
          </w:p>
        </w:tc>
      </w:tr>
      <w:tr w:rsidR="00D7334F" w14:paraId="4E123A70" w14:textId="77777777" w:rsidTr="002076C2">
        <w:tc>
          <w:tcPr>
            <w:tcW w:w="3402" w:type="dxa"/>
          </w:tcPr>
          <w:p w14:paraId="3C8E91DE" w14:textId="77777777"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5812" w:type="dxa"/>
          </w:tcPr>
          <w:p w14:paraId="447EC32C" w14:textId="0EEEB572" w:rsidR="00D7334F" w:rsidRDefault="002658EF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 10, 11 чверті</w:t>
            </w:r>
          </w:p>
        </w:tc>
      </w:tr>
      <w:tr w:rsidR="00D7334F" w14:paraId="0BCD211E" w14:textId="77777777" w:rsidTr="002076C2">
        <w:tc>
          <w:tcPr>
            <w:tcW w:w="3402" w:type="dxa"/>
          </w:tcPr>
          <w:p w14:paraId="2C58B128" w14:textId="77777777"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 xml:space="preserve">Назва кафедри, яка викладає дисципліну, </w:t>
            </w:r>
          </w:p>
          <w:p w14:paraId="61911688" w14:textId="77777777"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абревіатурне позначення</w:t>
            </w:r>
          </w:p>
        </w:tc>
        <w:tc>
          <w:tcPr>
            <w:tcW w:w="5812" w:type="dxa"/>
          </w:tcPr>
          <w:p w14:paraId="161A58CB" w14:textId="73D88878" w:rsidR="00D7334F" w:rsidRDefault="0010507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Екології,</w:t>
            </w:r>
            <w:r w:rsidR="00E71760">
              <w:rPr>
                <w:sz w:val="24"/>
                <w:szCs w:val="24"/>
              </w:rPr>
              <w:t xml:space="preserve"> теплотехніки та охорони праці (</w:t>
            </w:r>
            <w:r>
              <w:rPr>
                <w:sz w:val="24"/>
                <w:szCs w:val="24"/>
              </w:rPr>
              <w:t>ЕТОП</w:t>
            </w:r>
            <w:r w:rsidR="00E71760">
              <w:rPr>
                <w:sz w:val="24"/>
                <w:szCs w:val="24"/>
              </w:rPr>
              <w:t>)</w:t>
            </w:r>
          </w:p>
        </w:tc>
      </w:tr>
      <w:tr w:rsidR="00D7334F" w14:paraId="4EA7927A" w14:textId="77777777" w:rsidTr="002076C2">
        <w:tc>
          <w:tcPr>
            <w:tcW w:w="3402" w:type="dxa"/>
          </w:tcPr>
          <w:p w14:paraId="577C264F" w14:textId="77777777"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Мова викладання</w:t>
            </w:r>
          </w:p>
        </w:tc>
        <w:tc>
          <w:tcPr>
            <w:tcW w:w="5812" w:type="dxa"/>
          </w:tcPr>
          <w:p w14:paraId="50D67732" w14:textId="20409ADC" w:rsidR="00D7334F" w:rsidRDefault="009B6E96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105070">
              <w:rPr>
                <w:sz w:val="24"/>
                <w:szCs w:val="24"/>
              </w:rPr>
              <w:t>країнська</w:t>
            </w:r>
          </w:p>
        </w:tc>
      </w:tr>
    </w:tbl>
    <w:p w14:paraId="0DAB3FF2" w14:textId="77777777" w:rsidR="00D7334F" w:rsidRDefault="00D7334F" w:rsidP="00D7334F">
      <w:pPr>
        <w:rPr>
          <w:b/>
          <w:bCs/>
          <w:sz w:val="24"/>
          <w:szCs w:val="24"/>
        </w:rPr>
      </w:pPr>
    </w:p>
    <w:p w14:paraId="7DC0D06C" w14:textId="77777777" w:rsidR="00D7334F" w:rsidRDefault="00D7334F" w:rsidP="00D7334F">
      <w:pPr>
        <w:rPr>
          <w:b/>
          <w:bCs/>
          <w:color w:val="244061"/>
          <w:sz w:val="24"/>
          <w:szCs w:val="24"/>
        </w:rPr>
      </w:pPr>
      <w:r>
        <w:rPr>
          <w:b/>
          <w:bCs/>
          <w:color w:val="244061"/>
          <w:sz w:val="24"/>
          <w:szCs w:val="24"/>
        </w:rPr>
        <w:t>Лектор ( викладач(і))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954"/>
      </w:tblGrid>
      <w:tr w:rsidR="00D7334F" w14:paraId="3DDB5C27" w14:textId="77777777" w:rsidTr="002076C2">
        <w:trPr>
          <w:trHeight w:val="515"/>
        </w:trPr>
        <w:tc>
          <w:tcPr>
            <w:tcW w:w="3402" w:type="dxa"/>
            <w:vMerge w:val="restart"/>
            <w:vAlign w:val="center"/>
          </w:tcPr>
          <w:p w14:paraId="6908B133" w14:textId="22215892" w:rsidR="00B15133" w:rsidRDefault="0043768A" w:rsidP="00B15133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43768A">
              <w:rPr>
                <w:b/>
                <w:bCs/>
                <w:noProof/>
                <w:color w:val="244061"/>
                <w:sz w:val="24"/>
                <w:szCs w:val="24"/>
                <w:lang w:val="ru-RU"/>
              </w:rPr>
              <w:drawing>
                <wp:inline distT="0" distB="0" distL="0" distR="0" wp14:anchorId="770B8002" wp14:editId="1D90BE04">
                  <wp:extent cx="1506334" cy="2016125"/>
                  <wp:effectExtent l="0" t="0" r="0" b="0"/>
                  <wp:docPr id="4" name="Рисунок 4" descr="C:\Download\ktemp_1546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wnload\ktemp_1546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0364" cy="2075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82D602" w14:textId="77777777" w:rsidR="00D7334F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6F58D474" w14:textId="64346414" w:rsidR="00D7334F" w:rsidRPr="00A951E3" w:rsidRDefault="00A951E3" w:rsidP="002076C2">
            <w:pPr>
              <w:rPr>
                <w:sz w:val="24"/>
                <w:szCs w:val="24"/>
              </w:rPr>
            </w:pPr>
            <w:proofErr w:type="spellStart"/>
            <w:r w:rsidRPr="00A951E3">
              <w:rPr>
                <w:sz w:val="24"/>
                <w:szCs w:val="24"/>
              </w:rPr>
              <w:t>Сухарева</w:t>
            </w:r>
            <w:proofErr w:type="spellEnd"/>
            <w:r w:rsidRPr="00A951E3">
              <w:rPr>
                <w:sz w:val="24"/>
                <w:szCs w:val="24"/>
              </w:rPr>
              <w:t xml:space="preserve"> Марина Віталіївна</w:t>
            </w:r>
          </w:p>
        </w:tc>
      </w:tr>
      <w:tr w:rsidR="00D7334F" w14:paraId="1BAEC9A3" w14:textId="77777777" w:rsidTr="002076C2">
        <w:tc>
          <w:tcPr>
            <w:tcW w:w="3402" w:type="dxa"/>
            <w:vMerge/>
          </w:tcPr>
          <w:p w14:paraId="236B214E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5FE97EB5" w14:textId="0E935AE5" w:rsidR="00D7334F" w:rsidRPr="00A951E3" w:rsidRDefault="00A951E3" w:rsidP="002076C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mvsv23@ukr.net</w:t>
            </w:r>
          </w:p>
        </w:tc>
      </w:tr>
      <w:tr w:rsidR="00D7334F" w14:paraId="2A7FB4BE" w14:textId="77777777" w:rsidTr="002076C2">
        <w:tc>
          <w:tcPr>
            <w:tcW w:w="3402" w:type="dxa"/>
            <w:vMerge/>
          </w:tcPr>
          <w:p w14:paraId="1B7A2A90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38BFA091" w14:textId="31C037BE" w:rsidR="00D7334F" w:rsidRPr="00A951E3" w:rsidRDefault="00BC19E7" w:rsidP="00B15133">
            <w:pPr>
              <w:rPr>
                <w:sz w:val="24"/>
                <w:szCs w:val="24"/>
              </w:rPr>
            </w:pPr>
            <w:r w:rsidRPr="00BC19E7">
              <w:rPr>
                <w:sz w:val="24"/>
                <w:szCs w:val="24"/>
              </w:rPr>
              <w:t>https://nmetau.edu.ua/ru/mdiv/i2005/p-2/e315</w:t>
            </w:r>
          </w:p>
        </w:tc>
      </w:tr>
      <w:tr w:rsidR="00D7334F" w14:paraId="7263D2C9" w14:textId="77777777" w:rsidTr="002076C2">
        <w:trPr>
          <w:trHeight w:val="383"/>
        </w:trPr>
        <w:tc>
          <w:tcPr>
            <w:tcW w:w="3402" w:type="dxa"/>
            <w:vMerge/>
          </w:tcPr>
          <w:p w14:paraId="00459D3E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09ADFA31" w14:textId="77777777" w:rsidR="00D7334F" w:rsidRPr="00A951E3" w:rsidRDefault="00D7334F" w:rsidP="002076C2">
            <w:pPr>
              <w:rPr>
                <w:color w:val="000000"/>
                <w:sz w:val="24"/>
                <w:szCs w:val="24"/>
              </w:rPr>
            </w:pPr>
          </w:p>
        </w:tc>
      </w:tr>
      <w:tr w:rsidR="00D7334F" w14:paraId="25D4733D" w14:textId="77777777" w:rsidTr="002076C2">
        <w:trPr>
          <w:trHeight w:val="645"/>
        </w:trPr>
        <w:tc>
          <w:tcPr>
            <w:tcW w:w="3402" w:type="dxa"/>
            <w:vMerge/>
          </w:tcPr>
          <w:p w14:paraId="7A9A5EF2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73A8BDC4" w14:textId="77777777" w:rsidR="009B6E96" w:rsidRDefault="009B6E96" w:rsidP="00C61E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М. Дніпро, пр. Гагаріна,4 </w:t>
            </w:r>
          </w:p>
          <w:p w14:paraId="0F39573D" w14:textId="4451A37D" w:rsidR="00D7334F" w:rsidRPr="00A951E3" w:rsidRDefault="00C61E45" w:rsidP="00C61E45">
            <w:pPr>
              <w:rPr>
                <w:color w:val="000000"/>
                <w:sz w:val="24"/>
                <w:szCs w:val="24"/>
              </w:rPr>
            </w:pPr>
            <w:r w:rsidRPr="009B6E96">
              <w:rPr>
                <w:color w:val="000000"/>
                <w:sz w:val="24"/>
                <w:szCs w:val="24"/>
              </w:rPr>
              <w:t>ІПБТ</w:t>
            </w:r>
            <w:r w:rsidR="009B6E96">
              <w:rPr>
                <w:color w:val="000000"/>
                <w:sz w:val="24"/>
                <w:szCs w:val="24"/>
              </w:rPr>
              <w:t>,</w:t>
            </w:r>
            <w:r w:rsidRPr="00A951E3">
              <w:rPr>
                <w:color w:val="000000"/>
                <w:sz w:val="24"/>
                <w:szCs w:val="24"/>
              </w:rPr>
              <w:t xml:space="preserve"> Б210</w:t>
            </w:r>
            <w:r w:rsidR="00D7334F" w:rsidRPr="00A951E3">
              <w:rPr>
                <w:color w:val="000000"/>
                <w:sz w:val="24"/>
                <w:szCs w:val="24"/>
              </w:rPr>
              <w:t xml:space="preserve">, </w:t>
            </w:r>
            <w:r w:rsidR="00A951E3">
              <w:rPr>
                <w:color w:val="000000"/>
                <w:sz w:val="24"/>
                <w:szCs w:val="24"/>
              </w:rPr>
              <w:t>0957789905</w:t>
            </w:r>
          </w:p>
        </w:tc>
      </w:tr>
    </w:tbl>
    <w:p w14:paraId="6255A7DA" w14:textId="77777777" w:rsidR="00D7334F" w:rsidRDefault="00D7334F" w:rsidP="00D7334F">
      <w:pPr>
        <w:rPr>
          <w:b/>
          <w:bCs/>
          <w:sz w:val="24"/>
          <w:szCs w:val="24"/>
        </w:rPr>
      </w:pPr>
    </w:p>
    <w:tbl>
      <w:tblPr>
        <w:tblW w:w="9351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7"/>
        <w:gridCol w:w="5954"/>
      </w:tblGrid>
      <w:tr w:rsidR="00D7334F" w14:paraId="7835E128" w14:textId="77777777" w:rsidTr="002076C2">
        <w:tc>
          <w:tcPr>
            <w:tcW w:w="3397" w:type="dxa"/>
          </w:tcPr>
          <w:p w14:paraId="0B1534FC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5954" w:type="dxa"/>
          </w:tcPr>
          <w:p w14:paraId="2C4F7DD5" w14:textId="7F65E4E9" w:rsidR="002658EF" w:rsidRPr="002658EF" w:rsidRDefault="002658EF" w:rsidP="002658EF">
            <w:pPr>
              <w:widowControl/>
              <w:autoSpaceDE/>
              <w:autoSpaceDN/>
              <w:adjustRightInd/>
              <w:spacing w:line="276" w:lineRule="auto"/>
              <w:ind w:firstLine="429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2658EF">
              <w:rPr>
                <w:sz w:val="24"/>
                <w:szCs w:val="24"/>
              </w:rPr>
              <w:t>исципліна «Ґрунтознавство</w:t>
            </w:r>
            <w:r>
              <w:rPr>
                <w:sz w:val="24"/>
                <w:szCs w:val="24"/>
              </w:rPr>
              <w:t xml:space="preserve"> в регіональному контексті</w:t>
            </w:r>
            <w:r w:rsidRPr="002658EF">
              <w:rPr>
                <w:sz w:val="24"/>
                <w:szCs w:val="24"/>
              </w:rPr>
              <w:t xml:space="preserve">» займає базове місце в структурно-логічній схемі підготовки фахівця за освітньо-кваліфікаційним рівнем «бакалавр», оскільки є дисципліною, що використовує досягнення та методи фундаментальних і прикладних наук. Для успішного засвоєння навчальної дисципліни студент повинен опанувати такі дисципліни: «Фізика», «Хімія», «Біологія», «Загальна екологія та </w:t>
            </w:r>
            <w:proofErr w:type="spellStart"/>
            <w:r w:rsidRPr="002658EF">
              <w:rPr>
                <w:sz w:val="24"/>
                <w:szCs w:val="24"/>
              </w:rPr>
              <w:t>неоекологія</w:t>
            </w:r>
            <w:proofErr w:type="spellEnd"/>
            <w:r w:rsidRPr="002658EF">
              <w:rPr>
                <w:sz w:val="24"/>
                <w:szCs w:val="24"/>
              </w:rPr>
              <w:t>», «Метеорологія і кліматологія» та ін.</w:t>
            </w:r>
          </w:p>
          <w:p w14:paraId="1FCC35BA" w14:textId="0BD1074C" w:rsidR="00D7334F" w:rsidRPr="00933D14" w:rsidRDefault="002658EF" w:rsidP="002658EF">
            <w:pPr>
              <w:widowControl/>
              <w:autoSpaceDE/>
              <w:autoSpaceDN/>
              <w:adjustRightInd/>
              <w:spacing w:line="276" w:lineRule="auto"/>
              <w:ind w:firstLine="429"/>
              <w:contextualSpacing/>
              <w:jc w:val="both"/>
              <w:rPr>
                <w:sz w:val="24"/>
                <w:szCs w:val="24"/>
              </w:rPr>
            </w:pPr>
            <w:r w:rsidRPr="002658EF">
              <w:rPr>
                <w:sz w:val="24"/>
                <w:szCs w:val="24"/>
              </w:rPr>
              <w:t xml:space="preserve">Набуті знання і вміння використовуються при вивченні дисциплін «Моделювання і прогнозування </w:t>
            </w:r>
            <w:r w:rsidRPr="002658EF">
              <w:rPr>
                <w:sz w:val="24"/>
                <w:szCs w:val="24"/>
              </w:rPr>
              <w:lastRenderedPageBreak/>
              <w:t>стану довкілля», «Ландшафтна екологія», «Моніторинг довкілля», «Утворення шкідливих речовин та організація їх знешкодження» та інших.</w:t>
            </w:r>
          </w:p>
        </w:tc>
      </w:tr>
      <w:tr w:rsidR="00D7334F" w14:paraId="53F57330" w14:textId="77777777" w:rsidTr="002076C2">
        <w:tc>
          <w:tcPr>
            <w:tcW w:w="3397" w:type="dxa"/>
          </w:tcPr>
          <w:p w14:paraId="460BAB66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Мета навчальної дисципліни</w:t>
            </w:r>
          </w:p>
        </w:tc>
        <w:tc>
          <w:tcPr>
            <w:tcW w:w="5954" w:type="dxa"/>
          </w:tcPr>
          <w:p w14:paraId="2E3C75F5" w14:textId="77777777" w:rsidR="00700BF9" w:rsidRDefault="00700BF9" w:rsidP="00700BF9">
            <w:pPr>
              <w:pStyle w:val="aa"/>
              <w:spacing w:before="0" w:beforeAutospacing="0" w:after="0" w:afterAutospacing="0"/>
              <w:ind w:firstLine="431"/>
              <w:contextualSpacing/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В</w:t>
            </w:r>
            <w:r w:rsidRPr="00700BF9">
              <w:rPr>
                <w:bCs/>
                <w:lang w:val="uk-UA"/>
              </w:rPr>
              <w:t xml:space="preserve">ивчення закономірностей походження ґрунту, формування його властивостей і режимів, розробка заходів щодо ефективного використання земель, збереження, відтворення й підвищення їхньої родючості, ознайомлення з природно-кліматичними зонами, забезпечення задовільного екологічного стану ґрунту. </w:t>
            </w:r>
          </w:p>
          <w:p w14:paraId="48BB493D" w14:textId="545A7B63" w:rsidR="00D7334F" w:rsidRPr="00933D14" w:rsidRDefault="00700BF9" w:rsidP="00700BF9">
            <w:pPr>
              <w:pStyle w:val="aa"/>
              <w:spacing w:before="0" w:beforeAutospacing="0" w:after="0" w:afterAutospacing="0"/>
              <w:ind w:firstLine="431"/>
              <w:contextualSpacing/>
              <w:jc w:val="both"/>
              <w:rPr>
                <w:bCs/>
                <w:lang w:val="uk-UA"/>
              </w:rPr>
            </w:pPr>
            <w:r w:rsidRPr="00700BF9">
              <w:rPr>
                <w:bCs/>
                <w:lang w:val="uk-UA"/>
              </w:rPr>
              <w:t>Для фахівців-екологів важливим є розуміння, що ґрунт являє собою функцію екологічних умов місця його формування і є дзеркалом ландшафту.</w:t>
            </w:r>
          </w:p>
        </w:tc>
      </w:tr>
      <w:tr w:rsidR="00D7334F" w14:paraId="112D4C9D" w14:textId="77777777" w:rsidTr="002076C2">
        <w:tc>
          <w:tcPr>
            <w:tcW w:w="3397" w:type="dxa"/>
          </w:tcPr>
          <w:p w14:paraId="0A50E3F7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Очікувані результати навчання</w:t>
            </w:r>
          </w:p>
        </w:tc>
        <w:tc>
          <w:tcPr>
            <w:tcW w:w="5954" w:type="dxa"/>
          </w:tcPr>
          <w:p w14:paraId="5E9575C8" w14:textId="28AA411C" w:rsidR="00933D14" w:rsidRPr="00933D14" w:rsidRDefault="00933D14" w:rsidP="00933D14">
            <w:pPr>
              <w:widowControl/>
              <w:autoSpaceDE/>
              <w:autoSpaceDN/>
              <w:adjustRightInd/>
              <w:spacing w:line="276" w:lineRule="auto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933D14">
              <w:rPr>
                <w:sz w:val="24"/>
                <w:szCs w:val="24"/>
              </w:rPr>
              <w:t xml:space="preserve">У результаті вивчення дисципліни студент повинен </w:t>
            </w:r>
            <w:r w:rsidRPr="00AA54BB">
              <w:rPr>
                <w:bCs/>
                <w:sz w:val="24"/>
                <w:szCs w:val="24"/>
              </w:rPr>
              <w:t>знати</w:t>
            </w:r>
            <w:r w:rsidRPr="00933D14">
              <w:rPr>
                <w:sz w:val="24"/>
                <w:szCs w:val="24"/>
              </w:rPr>
              <w:t>:</w:t>
            </w:r>
          </w:p>
          <w:p w14:paraId="58951DE2" w14:textId="77777777" w:rsidR="00700BF9" w:rsidRPr="00700BF9" w:rsidRDefault="00700BF9" w:rsidP="00700BF9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line="276" w:lineRule="auto"/>
              <w:ind w:left="429" w:hanging="284"/>
              <w:contextualSpacing/>
              <w:jc w:val="both"/>
              <w:rPr>
                <w:sz w:val="24"/>
                <w:szCs w:val="24"/>
              </w:rPr>
            </w:pPr>
            <w:r w:rsidRPr="00700BF9">
              <w:rPr>
                <w:sz w:val="24"/>
                <w:szCs w:val="24"/>
              </w:rPr>
              <w:t>теорію наукового пізнання ґрунту як основного засобу виробництва, предмета та продукту праці;</w:t>
            </w:r>
          </w:p>
          <w:p w14:paraId="6BA84AAE" w14:textId="77777777" w:rsidR="00700BF9" w:rsidRPr="00700BF9" w:rsidRDefault="00700BF9" w:rsidP="00700BF9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line="276" w:lineRule="auto"/>
              <w:ind w:left="429" w:hanging="284"/>
              <w:contextualSpacing/>
              <w:jc w:val="both"/>
              <w:rPr>
                <w:sz w:val="24"/>
                <w:szCs w:val="24"/>
              </w:rPr>
            </w:pPr>
            <w:r w:rsidRPr="00700BF9">
              <w:rPr>
                <w:sz w:val="24"/>
                <w:szCs w:val="24"/>
              </w:rPr>
              <w:t>закони, фактори й умови ґрунтоутворення;</w:t>
            </w:r>
          </w:p>
          <w:p w14:paraId="3245DE69" w14:textId="77777777" w:rsidR="00700BF9" w:rsidRPr="00700BF9" w:rsidRDefault="00700BF9" w:rsidP="00700BF9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line="276" w:lineRule="auto"/>
              <w:ind w:left="429" w:hanging="284"/>
              <w:contextualSpacing/>
              <w:jc w:val="both"/>
              <w:rPr>
                <w:sz w:val="24"/>
                <w:szCs w:val="24"/>
              </w:rPr>
            </w:pPr>
            <w:r w:rsidRPr="00700BF9">
              <w:rPr>
                <w:sz w:val="24"/>
                <w:szCs w:val="24"/>
              </w:rPr>
              <w:t>основні ґрунтові режими, властивості;</w:t>
            </w:r>
          </w:p>
          <w:p w14:paraId="3D723CE2" w14:textId="77777777" w:rsidR="00700BF9" w:rsidRPr="00700BF9" w:rsidRDefault="00700BF9" w:rsidP="00700BF9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line="276" w:lineRule="auto"/>
              <w:ind w:left="429" w:hanging="284"/>
              <w:contextualSpacing/>
              <w:jc w:val="both"/>
              <w:rPr>
                <w:sz w:val="24"/>
                <w:szCs w:val="24"/>
              </w:rPr>
            </w:pPr>
            <w:r w:rsidRPr="00700BF9">
              <w:rPr>
                <w:sz w:val="24"/>
                <w:szCs w:val="24"/>
              </w:rPr>
              <w:t>класифікацію та географічне поширення ґрунтів;</w:t>
            </w:r>
          </w:p>
          <w:p w14:paraId="629682AA" w14:textId="77777777" w:rsidR="00700BF9" w:rsidRPr="00700BF9" w:rsidRDefault="00700BF9" w:rsidP="00700BF9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line="276" w:lineRule="auto"/>
              <w:ind w:left="429" w:hanging="284"/>
              <w:contextualSpacing/>
              <w:jc w:val="both"/>
              <w:rPr>
                <w:sz w:val="24"/>
                <w:szCs w:val="24"/>
              </w:rPr>
            </w:pPr>
            <w:r w:rsidRPr="00700BF9">
              <w:rPr>
                <w:sz w:val="24"/>
                <w:szCs w:val="24"/>
              </w:rPr>
              <w:t>зв`язок дисципліни з іншими природничими, фундаментальними дисциплінами;</w:t>
            </w:r>
          </w:p>
          <w:p w14:paraId="431FA86C" w14:textId="77777777" w:rsidR="00700BF9" w:rsidRPr="00700BF9" w:rsidRDefault="00700BF9" w:rsidP="00700BF9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line="276" w:lineRule="auto"/>
              <w:ind w:left="429" w:hanging="284"/>
              <w:contextualSpacing/>
              <w:jc w:val="both"/>
              <w:rPr>
                <w:sz w:val="24"/>
                <w:szCs w:val="24"/>
              </w:rPr>
            </w:pPr>
            <w:r w:rsidRPr="00700BF9">
              <w:rPr>
                <w:sz w:val="24"/>
                <w:szCs w:val="24"/>
              </w:rPr>
              <w:t>технічні засоби і технології дослідження складу і властивостей ґрунтів у лабораторних умовах;</w:t>
            </w:r>
          </w:p>
          <w:p w14:paraId="308D09F5" w14:textId="77777777" w:rsidR="00700BF9" w:rsidRPr="00700BF9" w:rsidRDefault="00700BF9" w:rsidP="00700BF9">
            <w:pPr>
              <w:widowControl/>
              <w:autoSpaceDE/>
              <w:autoSpaceDN/>
              <w:adjustRightInd/>
              <w:spacing w:line="276" w:lineRule="auto"/>
              <w:ind w:left="429" w:hanging="284"/>
              <w:contextualSpacing/>
              <w:jc w:val="both"/>
              <w:rPr>
                <w:sz w:val="24"/>
                <w:szCs w:val="24"/>
              </w:rPr>
            </w:pPr>
            <w:r w:rsidRPr="00700BF9">
              <w:rPr>
                <w:bCs/>
                <w:sz w:val="24"/>
                <w:szCs w:val="24"/>
              </w:rPr>
              <w:t>вміти</w:t>
            </w:r>
            <w:r w:rsidRPr="00700BF9">
              <w:rPr>
                <w:sz w:val="24"/>
                <w:szCs w:val="24"/>
              </w:rPr>
              <w:t>:</w:t>
            </w:r>
          </w:p>
          <w:p w14:paraId="2DC3C3DD" w14:textId="77777777" w:rsidR="00700BF9" w:rsidRPr="00700BF9" w:rsidRDefault="00700BF9" w:rsidP="00700BF9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line="276" w:lineRule="auto"/>
              <w:ind w:left="429" w:hanging="284"/>
              <w:contextualSpacing/>
              <w:jc w:val="both"/>
              <w:rPr>
                <w:sz w:val="24"/>
                <w:szCs w:val="24"/>
              </w:rPr>
            </w:pPr>
            <w:r w:rsidRPr="00700BF9">
              <w:rPr>
                <w:sz w:val="24"/>
                <w:szCs w:val="24"/>
              </w:rPr>
              <w:t>визначати загальні властивості ґрунту;</w:t>
            </w:r>
          </w:p>
          <w:p w14:paraId="4A3DB02E" w14:textId="77777777" w:rsidR="00700BF9" w:rsidRPr="00700BF9" w:rsidRDefault="00700BF9" w:rsidP="00700BF9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line="276" w:lineRule="auto"/>
              <w:ind w:left="429" w:hanging="284"/>
              <w:contextualSpacing/>
              <w:jc w:val="both"/>
              <w:rPr>
                <w:sz w:val="24"/>
                <w:szCs w:val="24"/>
              </w:rPr>
            </w:pPr>
            <w:r w:rsidRPr="00700BF9">
              <w:rPr>
                <w:sz w:val="24"/>
                <w:szCs w:val="24"/>
              </w:rPr>
              <w:t>за відповідними методиками, використовуючи лабораторне обладнання, визначати стан ґрунту за фізико-хімічними, водно-фізичними, агрохімічними та біологічними властивостями, ґрунтово-екологічними режимами;</w:t>
            </w:r>
          </w:p>
          <w:p w14:paraId="3B9CA5B6" w14:textId="77777777" w:rsidR="00700BF9" w:rsidRPr="00700BF9" w:rsidRDefault="00700BF9" w:rsidP="00700BF9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line="276" w:lineRule="auto"/>
              <w:ind w:left="429" w:hanging="284"/>
              <w:contextualSpacing/>
              <w:jc w:val="both"/>
              <w:rPr>
                <w:sz w:val="24"/>
                <w:szCs w:val="24"/>
              </w:rPr>
            </w:pPr>
            <w:r w:rsidRPr="00700BF9">
              <w:rPr>
                <w:sz w:val="24"/>
                <w:szCs w:val="24"/>
              </w:rPr>
              <w:t>визначати чинники виникнення і розвитку ерозійних процесів;</w:t>
            </w:r>
          </w:p>
          <w:p w14:paraId="038DF829" w14:textId="77777777" w:rsidR="00700BF9" w:rsidRPr="00700BF9" w:rsidRDefault="00700BF9" w:rsidP="00700BF9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line="276" w:lineRule="auto"/>
              <w:ind w:left="429" w:hanging="284"/>
              <w:contextualSpacing/>
              <w:jc w:val="both"/>
              <w:rPr>
                <w:sz w:val="24"/>
                <w:szCs w:val="24"/>
              </w:rPr>
            </w:pPr>
            <w:r w:rsidRPr="00700BF9">
              <w:rPr>
                <w:sz w:val="24"/>
                <w:szCs w:val="24"/>
              </w:rPr>
              <w:t>визначати джерела та наслідки забруднення ґрунту;</w:t>
            </w:r>
          </w:p>
          <w:p w14:paraId="7875E37B" w14:textId="77777777" w:rsidR="00700BF9" w:rsidRPr="00700BF9" w:rsidRDefault="00700BF9" w:rsidP="00700BF9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line="276" w:lineRule="auto"/>
              <w:ind w:left="429" w:hanging="284"/>
              <w:contextualSpacing/>
              <w:jc w:val="both"/>
              <w:rPr>
                <w:sz w:val="24"/>
                <w:szCs w:val="24"/>
              </w:rPr>
            </w:pPr>
            <w:r w:rsidRPr="00700BF9">
              <w:rPr>
                <w:sz w:val="24"/>
                <w:szCs w:val="24"/>
              </w:rPr>
              <w:t>оцінювати стан окремих земельних угідь з використанням даних спостережень та показників;</w:t>
            </w:r>
          </w:p>
          <w:p w14:paraId="5DA4D46D" w14:textId="77777777" w:rsidR="00700BF9" w:rsidRPr="00700BF9" w:rsidRDefault="00700BF9" w:rsidP="00700BF9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line="276" w:lineRule="auto"/>
              <w:ind w:left="429" w:hanging="284"/>
              <w:contextualSpacing/>
              <w:jc w:val="both"/>
              <w:rPr>
                <w:sz w:val="24"/>
                <w:szCs w:val="24"/>
              </w:rPr>
            </w:pPr>
            <w:r w:rsidRPr="00700BF9">
              <w:rPr>
                <w:sz w:val="24"/>
                <w:szCs w:val="24"/>
              </w:rPr>
              <w:t>визначати класифікацію ґрунтів;</w:t>
            </w:r>
          </w:p>
          <w:p w14:paraId="1776456C" w14:textId="77777777" w:rsidR="00700BF9" w:rsidRPr="00700BF9" w:rsidRDefault="00700BF9" w:rsidP="00700BF9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line="276" w:lineRule="auto"/>
              <w:ind w:left="429" w:hanging="284"/>
              <w:contextualSpacing/>
              <w:jc w:val="both"/>
              <w:rPr>
                <w:sz w:val="24"/>
                <w:szCs w:val="24"/>
              </w:rPr>
            </w:pPr>
            <w:r w:rsidRPr="00700BF9">
              <w:rPr>
                <w:sz w:val="24"/>
                <w:szCs w:val="24"/>
              </w:rPr>
              <w:t>визначати номенклатуру і діагностику ґрунту;</w:t>
            </w:r>
          </w:p>
          <w:p w14:paraId="3EA3136F" w14:textId="032B2A06" w:rsidR="00D7334F" w:rsidRPr="00700BF9" w:rsidRDefault="00700BF9" w:rsidP="00700BF9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line="276" w:lineRule="auto"/>
              <w:ind w:left="429" w:hanging="284"/>
              <w:contextualSpacing/>
              <w:jc w:val="both"/>
              <w:rPr>
                <w:sz w:val="24"/>
                <w:szCs w:val="24"/>
              </w:rPr>
            </w:pPr>
            <w:r w:rsidRPr="00700BF9">
              <w:rPr>
                <w:sz w:val="24"/>
                <w:szCs w:val="24"/>
              </w:rPr>
              <w:t>розуміти загальні закономірності географічного поширення ґрунтів.</w:t>
            </w:r>
          </w:p>
        </w:tc>
      </w:tr>
      <w:tr w:rsidR="00D7334F" w14:paraId="4B548734" w14:textId="77777777" w:rsidTr="002076C2">
        <w:tc>
          <w:tcPr>
            <w:tcW w:w="3397" w:type="dxa"/>
          </w:tcPr>
          <w:p w14:paraId="11E0DADC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Зміст дисципліни</w:t>
            </w:r>
          </w:p>
        </w:tc>
        <w:tc>
          <w:tcPr>
            <w:tcW w:w="5954" w:type="dxa"/>
          </w:tcPr>
          <w:p w14:paraId="18379528" w14:textId="3F05D8B2" w:rsidR="00700BF9" w:rsidRPr="00700BF9" w:rsidRDefault="003A53D2" w:rsidP="00700BF9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 модуль. </w:t>
            </w:r>
            <w:r w:rsidR="00700BF9" w:rsidRPr="00700BF9">
              <w:rPr>
                <w:bCs/>
                <w:sz w:val="24"/>
                <w:szCs w:val="24"/>
              </w:rPr>
              <w:t>Ґрунтознавство як природнича наука</w:t>
            </w:r>
            <w:r w:rsidR="00700BF9">
              <w:rPr>
                <w:bCs/>
                <w:sz w:val="24"/>
                <w:szCs w:val="24"/>
              </w:rPr>
              <w:t>.</w:t>
            </w:r>
            <w:r w:rsidR="00700BF9" w:rsidRPr="00700BF9">
              <w:rPr>
                <w:bCs/>
                <w:sz w:val="24"/>
                <w:szCs w:val="24"/>
              </w:rPr>
              <w:t xml:space="preserve"> </w:t>
            </w:r>
          </w:p>
          <w:p w14:paraId="0CE3412C" w14:textId="698AAB08" w:rsidR="00700BF9" w:rsidRPr="00700BF9" w:rsidRDefault="003A53D2" w:rsidP="00700BF9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 модуль.</w:t>
            </w:r>
            <w:r w:rsidR="006C3CD3" w:rsidRPr="000B11DB">
              <w:rPr>
                <w:bCs/>
                <w:sz w:val="24"/>
                <w:szCs w:val="24"/>
              </w:rPr>
              <w:t xml:space="preserve"> </w:t>
            </w:r>
            <w:r w:rsidR="00700BF9" w:rsidRPr="00700BF9">
              <w:rPr>
                <w:sz w:val="24"/>
                <w:szCs w:val="24"/>
              </w:rPr>
              <w:t xml:space="preserve">Склад </w:t>
            </w:r>
            <w:r w:rsidR="00700BF9">
              <w:rPr>
                <w:sz w:val="24"/>
                <w:szCs w:val="24"/>
              </w:rPr>
              <w:t>і компоненти ґрунту.</w:t>
            </w:r>
          </w:p>
          <w:p w14:paraId="014B8078" w14:textId="77777777" w:rsidR="00BB765B" w:rsidRDefault="003A53D2" w:rsidP="00BB765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 модуль.</w:t>
            </w:r>
            <w:r w:rsidR="000921EB" w:rsidRPr="000B11DB">
              <w:rPr>
                <w:bCs/>
                <w:sz w:val="24"/>
                <w:szCs w:val="24"/>
              </w:rPr>
              <w:t xml:space="preserve"> </w:t>
            </w:r>
            <w:r w:rsidR="00BB765B" w:rsidRPr="00BB765B">
              <w:rPr>
                <w:bCs/>
                <w:sz w:val="24"/>
                <w:szCs w:val="24"/>
              </w:rPr>
              <w:t>Властивості ґрунтів</w:t>
            </w:r>
            <w:r w:rsidR="00BB765B">
              <w:rPr>
                <w:bCs/>
                <w:sz w:val="24"/>
                <w:szCs w:val="24"/>
              </w:rPr>
              <w:t>.</w:t>
            </w:r>
          </w:p>
          <w:p w14:paraId="2AFC93F1" w14:textId="77777777" w:rsidR="00BB765B" w:rsidRDefault="00BB765B" w:rsidP="00BB765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 модуль. </w:t>
            </w:r>
            <w:r w:rsidRPr="00BB765B">
              <w:rPr>
                <w:bCs/>
                <w:sz w:val="24"/>
                <w:szCs w:val="24"/>
              </w:rPr>
              <w:t>Ґрунтові процеси та режими</w:t>
            </w:r>
            <w:r>
              <w:rPr>
                <w:bCs/>
                <w:sz w:val="24"/>
                <w:szCs w:val="24"/>
              </w:rPr>
              <w:t>.</w:t>
            </w:r>
          </w:p>
          <w:p w14:paraId="772FD71A" w14:textId="77777777" w:rsidR="00BB765B" w:rsidRDefault="00BB765B" w:rsidP="00BB765B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 модуль. Класифікація та закономірності </w:t>
            </w:r>
            <w:r w:rsidRPr="00BB765B">
              <w:rPr>
                <w:bCs/>
                <w:sz w:val="24"/>
                <w:szCs w:val="24"/>
              </w:rPr>
              <w:t>географічного поширення ґрунтів</w:t>
            </w:r>
            <w:r>
              <w:rPr>
                <w:bCs/>
                <w:sz w:val="24"/>
                <w:szCs w:val="24"/>
              </w:rPr>
              <w:t>.</w:t>
            </w:r>
          </w:p>
          <w:p w14:paraId="7EB39B2A" w14:textId="78C23796" w:rsidR="000B11DB" w:rsidRPr="00AA54BB" w:rsidRDefault="00BB765B" w:rsidP="00BB765B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 модуль. Охорона ґрунтів.</w:t>
            </w:r>
          </w:p>
        </w:tc>
      </w:tr>
      <w:tr w:rsidR="00D7334F" w14:paraId="4BB2BF93" w14:textId="77777777" w:rsidTr="002076C2">
        <w:tc>
          <w:tcPr>
            <w:tcW w:w="3397" w:type="dxa"/>
          </w:tcPr>
          <w:p w14:paraId="04D3B3EE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lastRenderedPageBreak/>
              <w:t>Контрольні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заходи та критерії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оцінювання</w:t>
            </w:r>
          </w:p>
        </w:tc>
        <w:tc>
          <w:tcPr>
            <w:tcW w:w="5954" w:type="dxa"/>
          </w:tcPr>
          <w:p w14:paraId="0C9C456E" w14:textId="67A7B34B" w:rsidR="00204DB7" w:rsidRDefault="00AA54BB" w:rsidP="000921E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</w:t>
            </w:r>
            <w:r w:rsidR="00204DB7">
              <w:rPr>
                <w:bCs/>
                <w:sz w:val="24"/>
                <w:szCs w:val="24"/>
              </w:rPr>
              <w:t>одульні контрольні роботи та іспит.</w:t>
            </w:r>
          </w:p>
          <w:p w14:paraId="48AA635D" w14:textId="5F33C055" w:rsidR="00D7334F" w:rsidRPr="00526A78" w:rsidRDefault="00204DB7" w:rsidP="000921E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Отримання позитивних оцінок з контрольних робіт</w:t>
            </w:r>
            <w:r w:rsidR="006C3CD3" w:rsidRPr="00526A78">
              <w:rPr>
                <w:bCs/>
                <w:sz w:val="24"/>
                <w:szCs w:val="24"/>
              </w:rPr>
              <w:t xml:space="preserve">. </w:t>
            </w:r>
            <w:r>
              <w:rPr>
                <w:bCs/>
                <w:sz w:val="24"/>
                <w:szCs w:val="24"/>
              </w:rPr>
              <w:t>Підсумкова</w:t>
            </w:r>
            <w:r w:rsidR="004E0EF0" w:rsidRPr="00526A78">
              <w:rPr>
                <w:bCs/>
                <w:sz w:val="24"/>
                <w:szCs w:val="24"/>
              </w:rPr>
              <w:t xml:space="preserve"> оцінка навчальної дисципліни</w:t>
            </w:r>
            <w:r w:rsidR="000921EB">
              <w:rPr>
                <w:bCs/>
                <w:sz w:val="24"/>
                <w:szCs w:val="24"/>
              </w:rPr>
              <w:t xml:space="preserve"> </w:t>
            </w:r>
            <w:r w:rsidR="004E0EF0" w:rsidRPr="00526A78">
              <w:rPr>
                <w:bCs/>
                <w:sz w:val="24"/>
                <w:szCs w:val="24"/>
              </w:rPr>
              <w:t>визначається як середнє арифметичне модульних оцінок за</w:t>
            </w:r>
            <w:r w:rsidR="00056695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4E0EF0" w:rsidRPr="00526A78">
              <w:rPr>
                <w:bCs/>
                <w:sz w:val="24"/>
                <w:szCs w:val="24"/>
              </w:rPr>
              <w:t>12-бальною шкалою.</w:t>
            </w:r>
          </w:p>
        </w:tc>
      </w:tr>
      <w:tr w:rsidR="00D7334F" w14:paraId="24C755B6" w14:textId="77777777" w:rsidTr="002076C2">
        <w:tc>
          <w:tcPr>
            <w:tcW w:w="3397" w:type="dxa"/>
          </w:tcPr>
          <w:p w14:paraId="236C4D9C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Політика викладання</w:t>
            </w:r>
          </w:p>
        </w:tc>
        <w:tc>
          <w:tcPr>
            <w:tcW w:w="5954" w:type="dxa"/>
          </w:tcPr>
          <w:p w14:paraId="0CEA2008" w14:textId="000B6391" w:rsidR="00E60BDF" w:rsidRPr="00042ABE" w:rsidRDefault="00E60BDF" w:rsidP="00E60BDF">
            <w:pPr>
              <w:pStyle w:val="Default"/>
              <w:ind w:firstLine="193"/>
              <w:jc w:val="both"/>
              <w:rPr>
                <w:lang w:val="uk-UA"/>
              </w:rPr>
            </w:pPr>
            <w:r w:rsidRPr="00042ABE">
              <w:rPr>
                <w:lang w:val="uk-UA"/>
              </w:rPr>
              <w:t xml:space="preserve">Отримання незадовільної (нижчої за 4 бали) оцінки з </w:t>
            </w:r>
            <w:r>
              <w:rPr>
                <w:lang w:val="uk-UA"/>
              </w:rPr>
              <w:t xml:space="preserve">певного </w:t>
            </w:r>
            <w:r w:rsidRPr="00042ABE">
              <w:rPr>
                <w:lang w:val="uk-UA"/>
              </w:rPr>
              <w:t xml:space="preserve">розділу або її відсутність через відсутність здобувача на </w:t>
            </w:r>
            <w:r w:rsidR="00063D74">
              <w:rPr>
                <w:lang w:val="uk-UA"/>
              </w:rPr>
              <w:t xml:space="preserve">контрольному заході не створює </w:t>
            </w:r>
            <w:r w:rsidRPr="00042ABE">
              <w:rPr>
                <w:lang w:val="uk-UA"/>
              </w:rPr>
              <w:t xml:space="preserve">підстав для недопущення здобувача до наступного контрольного заходу. </w:t>
            </w:r>
          </w:p>
          <w:p w14:paraId="0CDB9BE4" w14:textId="77777777" w:rsidR="00E60BDF" w:rsidRDefault="00E60BDF" w:rsidP="00E60BDF">
            <w:pPr>
              <w:pStyle w:val="Default"/>
              <w:ind w:firstLine="193"/>
              <w:jc w:val="both"/>
              <w:rPr>
                <w:lang w:val="uk-UA"/>
              </w:rPr>
            </w:pPr>
            <w:r>
              <w:rPr>
                <w:lang w:val="uk-UA"/>
              </w:rPr>
              <w:t>Здобувач</w:t>
            </w:r>
            <w:r w:rsidRPr="00042ABE">
              <w:rPr>
                <w:lang w:val="uk-UA"/>
              </w:rPr>
              <w:t xml:space="preserve"> не допускається до семестрового контролю за відсутності позитивної оцінки (не нижче 4 балів) хоча б з одного із розділів</w:t>
            </w:r>
            <w:r>
              <w:rPr>
                <w:lang w:val="uk-UA"/>
              </w:rPr>
              <w:t>.</w:t>
            </w:r>
          </w:p>
          <w:p w14:paraId="5FF82A28" w14:textId="77777777" w:rsidR="00E60BDF" w:rsidRPr="00AB1E84" w:rsidRDefault="00E60BDF" w:rsidP="00E60BDF">
            <w:pPr>
              <w:pStyle w:val="Default"/>
              <w:ind w:firstLine="193"/>
              <w:jc w:val="both"/>
              <w:rPr>
                <w:lang w:val="uk-UA"/>
              </w:rPr>
            </w:pPr>
            <w:r w:rsidRPr="00AB1E84">
              <w:rPr>
                <w:lang w:val="uk-UA"/>
              </w:rPr>
              <w:t>Оскарження процедури та результатів оцінювання розділів та семестрового оцінювання з боку здобувачів освіти здійснюється у порядку, передбаченому «Положенням про організацію освітнього процесу в УДУНТ».</w:t>
            </w:r>
          </w:p>
          <w:p w14:paraId="4E762070" w14:textId="64F8CC0C" w:rsidR="00D7334F" w:rsidRPr="00E60BDF" w:rsidRDefault="00E60BDF" w:rsidP="000921EB">
            <w:pPr>
              <w:ind w:firstLine="289"/>
              <w:jc w:val="both"/>
              <w:rPr>
                <w:bCs/>
                <w:sz w:val="24"/>
                <w:szCs w:val="24"/>
              </w:rPr>
            </w:pPr>
            <w:r w:rsidRPr="00E60BDF">
              <w:rPr>
                <w:sz w:val="24"/>
                <w:szCs w:val="24"/>
              </w:rPr>
              <w:t>Порушення академічної доброчесності з боку здобувачів освіти, які, зокрема, можуть полягати у користуванні сторонніми джерелами інф</w:t>
            </w:r>
            <w:r w:rsidR="000921EB">
              <w:rPr>
                <w:sz w:val="24"/>
                <w:szCs w:val="24"/>
              </w:rPr>
              <w:t>ормації на контрольних заходах,</w:t>
            </w:r>
            <w:r w:rsidRPr="00E60BDF">
              <w:rPr>
                <w:sz w:val="24"/>
                <w:szCs w:val="24"/>
              </w:rPr>
              <w:t xml:space="preserve"> тягнуть відповідальність у вигляді повторного виконання </w:t>
            </w:r>
            <w:r w:rsidR="00063D74" w:rsidRPr="00E60BDF">
              <w:rPr>
                <w:sz w:val="24"/>
                <w:szCs w:val="24"/>
              </w:rPr>
              <w:t>сфальсифікован</w:t>
            </w:r>
            <w:r w:rsidR="00063D74">
              <w:rPr>
                <w:sz w:val="24"/>
                <w:szCs w:val="24"/>
              </w:rPr>
              <w:t>о</w:t>
            </w:r>
            <w:r w:rsidR="00063D74" w:rsidRPr="00E60BDF">
              <w:rPr>
                <w:sz w:val="24"/>
                <w:szCs w:val="24"/>
              </w:rPr>
              <w:t>го</w:t>
            </w:r>
            <w:r w:rsidRPr="00E60BDF">
              <w:rPr>
                <w:sz w:val="24"/>
                <w:szCs w:val="24"/>
              </w:rPr>
              <w:t xml:space="preserve"> дослідження та повторного проходження процедури оцінювання.</w:t>
            </w:r>
          </w:p>
        </w:tc>
      </w:tr>
      <w:tr w:rsidR="00D7334F" w14:paraId="2FA03425" w14:textId="77777777" w:rsidTr="002076C2">
        <w:tc>
          <w:tcPr>
            <w:tcW w:w="3397" w:type="dxa"/>
          </w:tcPr>
          <w:p w14:paraId="0E2FE59C" w14:textId="77777777"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Засоби навчання</w:t>
            </w:r>
          </w:p>
        </w:tc>
        <w:tc>
          <w:tcPr>
            <w:tcW w:w="5954" w:type="dxa"/>
          </w:tcPr>
          <w:p w14:paraId="5E8857E1" w14:textId="19505DF6" w:rsidR="00D7334F" w:rsidRPr="00526A78" w:rsidRDefault="004E0EF0" w:rsidP="00063D74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Навчальний процес передбачає використання мультимедійного</w:t>
            </w:r>
            <w:r w:rsidR="000C4289" w:rsidRPr="00063D74">
              <w:rPr>
                <w:bCs/>
                <w:sz w:val="24"/>
                <w:szCs w:val="24"/>
              </w:rPr>
              <w:t xml:space="preserve"> </w:t>
            </w:r>
            <w:r w:rsidR="00063D74">
              <w:rPr>
                <w:bCs/>
                <w:sz w:val="24"/>
                <w:szCs w:val="24"/>
              </w:rPr>
              <w:t xml:space="preserve">комплексу, </w:t>
            </w:r>
            <w:r w:rsidR="00063D74" w:rsidRPr="008F0360">
              <w:rPr>
                <w:rStyle w:val="2600"/>
                <w:sz w:val="24"/>
                <w:szCs w:val="24"/>
              </w:rPr>
              <w:t xml:space="preserve">використання сервісів </w:t>
            </w:r>
            <w:r w:rsidR="00063D74" w:rsidRPr="008F0360">
              <w:rPr>
                <w:rStyle w:val="2600"/>
                <w:sz w:val="24"/>
                <w:szCs w:val="24"/>
                <w:lang w:val="en-US"/>
              </w:rPr>
              <w:t>Google</w:t>
            </w:r>
            <w:r w:rsidR="00063D74" w:rsidRPr="008F0360">
              <w:rPr>
                <w:rStyle w:val="2600"/>
                <w:sz w:val="24"/>
                <w:szCs w:val="24"/>
              </w:rPr>
              <w:t xml:space="preserve"> </w:t>
            </w:r>
            <w:r w:rsidR="00063D74" w:rsidRPr="008F0360">
              <w:rPr>
                <w:rStyle w:val="2600"/>
                <w:sz w:val="24"/>
                <w:szCs w:val="24"/>
                <w:lang w:val="en-US"/>
              </w:rPr>
              <w:t>Classroom</w:t>
            </w:r>
            <w:r w:rsidR="00063D74" w:rsidRPr="008F0360">
              <w:rPr>
                <w:rStyle w:val="2600"/>
                <w:sz w:val="24"/>
                <w:szCs w:val="24"/>
              </w:rPr>
              <w:t xml:space="preserve">, </w:t>
            </w:r>
            <w:r w:rsidR="00063D74" w:rsidRPr="008F0360">
              <w:rPr>
                <w:rStyle w:val="2600"/>
                <w:sz w:val="24"/>
                <w:szCs w:val="24"/>
                <w:lang w:val="en-US"/>
              </w:rPr>
              <w:t>Google</w:t>
            </w:r>
            <w:r w:rsidR="00063D74" w:rsidRPr="008F0360">
              <w:rPr>
                <w:rStyle w:val="2600"/>
                <w:sz w:val="24"/>
                <w:szCs w:val="24"/>
              </w:rPr>
              <w:t xml:space="preserve"> </w:t>
            </w:r>
            <w:r w:rsidR="00063D74" w:rsidRPr="008F0360">
              <w:rPr>
                <w:rStyle w:val="2600"/>
                <w:sz w:val="24"/>
                <w:szCs w:val="24"/>
                <w:lang w:val="en-US"/>
              </w:rPr>
              <w:t>Meet</w:t>
            </w:r>
            <w:r w:rsidR="00063D74" w:rsidRPr="008F0360">
              <w:rPr>
                <w:rStyle w:val="2600"/>
                <w:sz w:val="24"/>
                <w:szCs w:val="24"/>
              </w:rPr>
              <w:t>, Диск</w:t>
            </w:r>
            <w:r w:rsidR="00063D74" w:rsidRPr="008F0360">
              <w:rPr>
                <w:rStyle w:val="2600"/>
                <w:sz w:val="24"/>
                <w:szCs w:val="24"/>
                <w:lang w:val="en-US"/>
              </w:rPr>
              <w:t>Google</w:t>
            </w:r>
            <w:r w:rsidR="00063D74" w:rsidRPr="008F0360">
              <w:rPr>
                <w:rStyle w:val="2600"/>
                <w:sz w:val="24"/>
                <w:szCs w:val="24"/>
              </w:rPr>
              <w:t>.</w:t>
            </w:r>
          </w:p>
        </w:tc>
      </w:tr>
      <w:tr w:rsidR="00D7334F" w:rsidRPr="0055558A" w14:paraId="0F7E5716" w14:textId="77777777" w:rsidTr="00BB765B">
        <w:trPr>
          <w:trHeight w:val="5570"/>
        </w:trPr>
        <w:tc>
          <w:tcPr>
            <w:tcW w:w="3397" w:type="dxa"/>
          </w:tcPr>
          <w:p w14:paraId="2FFD4E60" w14:textId="77777777" w:rsidR="00D7334F" w:rsidRPr="0055558A" w:rsidRDefault="00D7334F" w:rsidP="00DB4C33">
            <w:pPr>
              <w:pStyle w:val="a8"/>
              <w:numPr>
                <w:ilvl w:val="0"/>
                <w:numId w:val="12"/>
              </w:numPr>
              <w:jc w:val="both"/>
              <w:rPr>
                <w:b/>
                <w:color w:val="244061"/>
                <w:sz w:val="24"/>
                <w:szCs w:val="24"/>
              </w:rPr>
            </w:pPr>
            <w:r w:rsidRPr="0055558A">
              <w:rPr>
                <w:b/>
                <w:color w:val="244061"/>
                <w:sz w:val="24"/>
                <w:szCs w:val="24"/>
              </w:rPr>
              <w:t>Навчально-методичне забезпечення</w:t>
            </w:r>
          </w:p>
        </w:tc>
        <w:tc>
          <w:tcPr>
            <w:tcW w:w="5954" w:type="dxa"/>
          </w:tcPr>
          <w:p w14:paraId="76E1E7E2" w14:textId="41709BFE" w:rsidR="00BB765B" w:rsidRPr="00BB765B" w:rsidRDefault="00BB765B" w:rsidP="00BB765B">
            <w:pPr>
              <w:jc w:val="both"/>
              <w:rPr>
                <w:bCs/>
                <w:sz w:val="24"/>
                <w:szCs w:val="24"/>
              </w:rPr>
            </w:pPr>
            <w:r w:rsidRPr="00BB765B">
              <w:rPr>
                <w:bCs/>
                <w:sz w:val="24"/>
                <w:szCs w:val="24"/>
              </w:rPr>
              <w:t>1.</w:t>
            </w:r>
            <w:r w:rsidRPr="00BB765B">
              <w:rPr>
                <w:bCs/>
                <w:sz w:val="24"/>
                <w:szCs w:val="24"/>
              </w:rPr>
              <w:tab/>
              <w:t>Панас Р.М. Ґрунтознавство: Навчальний посібник. - Львів: «Новий Світ-2000», 2008. – 372 с.</w:t>
            </w:r>
          </w:p>
          <w:p w14:paraId="5389D2BE" w14:textId="77777777" w:rsidR="00BB765B" w:rsidRPr="00BB765B" w:rsidRDefault="00BB765B" w:rsidP="00BB765B">
            <w:pPr>
              <w:jc w:val="both"/>
              <w:rPr>
                <w:bCs/>
                <w:sz w:val="24"/>
                <w:szCs w:val="24"/>
              </w:rPr>
            </w:pPr>
            <w:r w:rsidRPr="00BB765B">
              <w:rPr>
                <w:bCs/>
                <w:sz w:val="24"/>
                <w:szCs w:val="24"/>
              </w:rPr>
              <w:t>2.</w:t>
            </w:r>
            <w:r w:rsidRPr="00BB765B">
              <w:rPr>
                <w:bCs/>
                <w:sz w:val="24"/>
                <w:szCs w:val="24"/>
              </w:rPr>
              <w:tab/>
              <w:t xml:space="preserve">Назаренко І.І., </w:t>
            </w:r>
            <w:proofErr w:type="spellStart"/>
            <w:r w:rsidRPr="00BB765B">
              <w:rPr>
                <w:bCs/>
                <w:sz w:val="24"/>
                <w:szCs w:val="24"/>
              </w:rPr>
              <w:t>Польчина</w:t>
            </w:r>
            <w:proofErr w:type="spellEnd"/>
            <w:r w:rsidRPr="00BB765B">
              <w:rPr>
                <w:bCs/>
                <w:sz w:val="24"/>
                <w:szCs w:val="24"/>
              </w:rPr>
              <w:t xml:space="preserve"> С.М., </w:t>
            </w:r>
            <w:proofErr w:type="spellStart"/>
            <w:r w:rsidRPr="00BB765B">
              <w:rPr>
                <w:bCs/>
                <w:sz w:val="24"/>
                <w:szCs w:val="24"/>
              </w:rPr>
              <w:t>Нікорич</w:t>
            </w:r>
            <w:proofErr w:type="spellEnd"/>
            <w:r w:rsidRPr="00BB765B">
              <w:rPr>
                <w:bCs/>
                <w:sz w:val="24"/>
                <w:szCs w:val="24"/>
              </w:rPr>
              <w:t xml:space="preserve"> В.А. Ґрунтознавство: Підручник. – Чернівці: Книги-ХХІ, 2008. – 400 с.</w:t>
            </w:r>
          </w:p>
          <w:p w14:paraId="6966B6C9" w14:textId="77777777" w:rsidR="00BB765B" w:rsidRPr="00BB765B" w:rsidRDefault="00BB765B" w:rsidP="00BB765B">
            <w:pPr>
              <w:jc w:val="both"/>
              <w:rPr>
                <w:bCs/>
                <w:sz w:val="24"/>
                <w:szCs w:val="24"/>
              </w:rPr>
            </w:pPr>
            <w:r w:rsidRPr="00BB765B">
              <w:rPr>
                <w:bCs/>
                <w:sz w:val="24"/>
                <w:szCs w:val="24"/>
              </w:rPr>
              <w:t>3.</w:t>
            </w:r>
            <w:r w:rsidRPr="00BB765B">
              <w:rPr>
                <w:bCs/>
                <w:sz w:val="24"/>
                <w:szCs w:val="24"/>
              </w:rPr>
              <w:tab/>
              <w:t xml:space="preserve">Польовий А.М. Ґрунтознавство: Підручник / А.М. Польовий, А.І. </w:t>
            </w:r>
            <w:proofErr w:type="spellStart"/>
            <w:r w:rsidRPr="00BB765B">
              <w:rPr>
                <w:bCs/>
                <w:sz w:val="24"/>
                <w:szCs w:val="24"/>
              </w:rPr>
              <w:t>Гуцал</w:t>
            </w:r>
            <w:proofErr w:type="spellEnd"/>
            <w:r w:rsidRPr="00BB765B">
              <w:rPr>
                <w:bCs/>
                <w:sz w:val="24"/>
                <w:szCs w:val="24"/>
              </w:rPr>
              <w:t xml:space="preserve">, О.О. </w:t>
            </w:r>
            <w:proofErr w:type="spellStart"/>
            <w:r w:rsidRPr="00BB765B">
              <w:rPr>
                <w:bCs/>
                <w:sz w:val="24"/>
                <w:szCs w:val="24"/>
              </w:rPr>
              <w:t>Дронова</w:t>
            </w:r>
            <w:proofErr w:type="spellEnd"/>
            <w:r w:rsidRPr="00BB765B">
              <w:rPr>
                <w:bCs/>
                <w:sz w:val="24"/>
                <w:szCs w:val="24"/>
              </w:rPr>
              <w:t xml:space="preserve">. МОН України; </w:t>
            </w:r>
            <w:proofErr w:type="spellStart"/>
            <w:r w:rsidRPr="00BB765B">
              <w:rPr>
                <w:bCs/>
                <w:sz w:val="24"/>
                <w:szCs w:val="24"/>
              </w:rPr>
              <w:t>Одес.держ.еколог.ун</w:t>
            </w:r>
            <w:proofErr w:type="spellEnd"/>
            <w:r w:rsidRPr="00BB765B">
              <w:rPr>
                <w:bCs/>
                <w:sz w:val="24"/>
                <w:szCs w:val="24"/>
              </w:rPr>
              <w:t>-т. – Одеса: Екологія, 2013. – 668 с.</w:t>
            </w:r>
          </w:p>
          <w:p w14:paraId="247F2F36" w14:textId="77777777" w:rsidR="00BB765B" w:rsidRPr="00BB765B" w:rsidRDefault="00BB765B" w:rsidP="00BB765B">
            <w:pPr>
              <w:jc w:val="both"/>
              <w:rPr>
                <w:bCs/>
                <w:sz w:val="24"/>
                <w:szCs w:val="24"/>
              </w:rPr>
            </w:pPr>
            <w:r w:rsidRPr="00BB765B">
              <w:rPr>
                <w:bCs/>
                <w:sz w:val="24"/>
                <w:szCs w:val="24"/>
              </w:rPr>
              <w:t>4.</w:t>
            </w:r>
            <w:r w:rsidRPr="00BB765B">
              <w:rPr>
                <w:bCs/>
                <w:sz w:val="24"/>
                <w:szCs w:val="24"/>
              </w:rPr>
              <w:tab/>
            </w:r>
            <w:proofErr w:type="spellStart"/>
            <w:r w:rsidRPr="00BB765B">
              <w:rPr>
                <w:bCs/>
                <w:sz w:val="24"/>
                <w:szCs w:val="24"/>
              </w:rPr>
              <w:t>Крупеников</w:t>
            </w:r>
            <w:proofErr w:type="spellEnd"/>
            <w:r w:rsidRPr="00BB765B">
              <w:rPr>
                <w:bCs/>
                <w:sz w:val="24"/>
                <w:szCs w:val="24"/>
              </w:rPr>
              <w:t xml:space="preserve"> И.А. </w:t>
            </w:r>
            <w:proofErr w:type="spellStart"/>
            <w:r w:rsidRPr="00BB765B">
              <w:rPr>
                <w:bCs/>
                <w:sz w:val="24"/>
                <w:szCs w:val="24"/>
              </w:rPr>
              <w:t>История</w:t>
            </w:r>
            <w:proofErr w:type="spellEnd"/>
            <w:r w:rsidRPr="00BB765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B765B">
              <w:rPr>
                <w:bCs/>
                <w:sz w:val="24"/>
                <w:szCs w:val="24"/>
              </w:rPr>
              <w:t>почвоведения</w:t>
            </w:r>
            <w:proofErr w:type="spellEnd"/>
            <w:r w:rsidRPr="00BB765B">
              <w:rPr>
                <w:bCs/>
                <w:sz w:val="24"/>
                <w:szCs w:val="24"/>
              </w:rPr>
              <w:t xml:space="preserve"> (от </w:t>
            </w:r>
            <w:proofErr w:type="spellStart"/>
            <w:r w:rsidRPr="00BB765B">
              <w:rPr>
                <w:bCs/>
                <w:sz w:val="24"/>
                <w:szCs w:val="24"/>
              </w:rPr>
              <w:t>времени</w:t>
            </w:r>
            <w:proofErr w:type="spellEnd"/>
            <w:r w:rsidRPr="00BB765B">
              <w:rPr>
                <w:bCs/>
                <w:sz w:val="24"/>
                <w:szCs w:val="24"/>
              </w:rPr>
              <w:t xml:space="preserve"> его </w:t>
            </w:r>
            <w:proofErr w:type="spellStart"/>
            <w:r w:rsidRPr="00BB765B">
              <w:rPr>
                <w:bCs/>
                <w:sz w:val="24"/>
                <w:szCs w:val="24"/>
              </w:rPr>
              <w:t>зарождения</w:t>
            </w:r>
            <w:proofErr w:type="spellEnd"/>
            <w:r w:rsidRPr="00BB765B">
              <w:rPr>
                <w:bCs/>
                <w:sz w:val="24"/>
                <w:szCs w:val="24"/>
              </w:rPr>
              <w:t xml:space="preserve"> до наших </w:t>
            </w:r>
            <w:proofErr w:type="spellStart"/>
            <w:r w:rsidRPr="00BB765B">
              <w:rPr>
                <w:bCs/>
                <w:sz w:val="24"/>
                <w:szCs w:val="24"/>
              </w:rPr>
              <w:t>дней</w:t>
            </w:r>
            <w:proofErr w:type="spellEnd"/>
            <w:r w:rsidRPr="00BB765B">
              <w:rPr>
                <w:bCs/>
                <w:sz w:val="24"/>
                <w:szCs w:val="24"/>
              </w:rPr>
              <w:t>). – М.: Наука, 1981. – 327 с.</w:t>
            </w:r>
          </w:p>
          <w:p w14:paraId="3E42FD90" w14:textId="77777777" w:rsidR="00BB765B" w:rsidRPr="00BB765B" w:rsidRDefault="00BB765B" w:rsidP="00BB765B">
            <w:pPr>
              <w:jc w:val="both"/>
              <w:rPr>
                <w:bCs/>
                <w:sz w:val="24"/>
                <w:szCs w:val="24"/>
              </w:rPr>
            </w:pPr>
            <w:r w:rsidRPr="00BB765B">
              <w:rPr>
                <w:bCs/>
                <w:sz w:val="24"/>
                <w:szCs w:val="24"/>
              </w:rPr>
              <w:t>5.</w:t>
            </w:r>
            <w:r w:rsidRPr="00BB765B">
              <w:rPr>
                <w:bCs/>
                <w:sz w:val="24"/>
                <w:szCs w:val="24"/>
              </w:rPr>
              <w:tab/>
              <w:t xml:space="preserve">Ґрунтознавство. Підручник / Д.П. Тихоненко, М.О. </w:t>
            </w:r>
            <w:proofErr w:type="spellStart"/>
            <w:r w:rsidRPr="00BB765B">
              <w:rPr>
                <w:bCs/>
                <w:sz w:val="24"/>
                <w:szCs w:val="24"/>
              </w:rPr>
              <w:t>Горін</w:t>
            </w:r>
            <w:proofErr w:type="spellEnd"/>
            <w:r w:rsidRPr="00BB765B">
              <w:rPr>
                <w:bCs/>
                <w:sz w:val="24"/>
                <w:szCs w:val="24"/>
              </w:rPr>
              <w:t xml:space="preserve">, М.І. </w:t>
            </w:r>
            <w:proofErr w:type="spellStart"/>
            <w:r w:rsidRPr="00BB765B">
              <w:rPr>
                <w:bCs/>
                <w:sz w:val="24"/>
                <w:szCs w:val="24"/>
              </w:rPr>
              <w:t>Локтіонов</w:t>
            </w:r>
            <w:proofErr w:type="spellEnd"/>
            <w:r w:rsidRPr="00BB765B">
              <w:rPr>
                <w:bCs/>
                <w:sz w:val="24"/>
                <w:szCs w:val="24"/>
              </w:rPr>
              <w:t xml:space="preserve"> та ін.; за ред. Д.П. Тихоненка. – К.: Вища освіта, 2005. – 703 с.</w:t>
            </w:r>
          </w:p>
          <w:p w14:paraId="2B065A13" w14:textId="77777777" w:rsidR="00BB765B" w:rsidRPr="00BB765B" w:rsidRDefault="00BB765B" w:rsidP="00BB765B">
            <w:pPr>
              <w:jc w:val="both"/>
              <w:rPr>
                <w:bCs/>
                <w:sz w:val="24"/>
                <w:szCs w:val="24"/>
              </w:rPr>
            </w:pPr>
            <w:r w:rsidRPr="00BB765B">
              <w:rPr>
                <w:bCs/>
                <w:sz w:val="24"/>
                <w:szCs w:val="24"/>
              </w:rPr>
              <w:t>6.</w:t>
            </w:r>
            <w:r w:rsidRPr="00BB765B">
              <w:rPr>
                <w:bCs/>
                <w:sz w:val="24"/>
                <w:szCs w:val="24"/>
              </w:rPr>
              <w:tab/>
              <w:t xml:space="preserve">Гнатенко О.Ф., Петренко Л.Р., </w:t>
            </w:r>
            <w:proofErr w:type="spellStart"/>
            <w:r w:rsidRPr="00BB765B">
              <w:rPr>
                <w:bCs/>
                <w:sz w:val="24"/>
                <w:szCs w:val="24"/>
              </w:rPr>
              <w:t>Капштик</w:t>
            </w:r>
            <w:proofErr w:type="spellEnd"/>
            <w:r w:rsidRPr="00BB765B">
              <w:rPr>
                <w:bCs/>
                <w:sz w:val="24"/>
                <w:szCs w:val="24"/>
              </w:rPr>
              <w:t xml:space="preserve"> М.В., Вітвицький С.В. Практикум з ґрунтознавства. –  К.: НАУ, 2002. - 230 с.</w:t>
            </w:r>
          </w:p>
          <w:p w14:paraId="2DBA5FCC" w14:textId="77777777" w:rsidR="00BB765B" w:rsidRPr="00BB765B" w:rsidRDefault="00BB765B" w:rsidP="00BB765B">
            <w:pPr>
              <w:jc w:val="both"/>
              <w:rPr>
                <w:bCs/>
                <w:sz w:val="24"/>
                <w:szCs w:val="24"/>
              </w:rPr>
            </w:pPr>
            <w:r w:rsidRPr="00BB765B">
              <w:rPr>
                <w:bCs/>
                <w:sz w:val="24"/>
                <w:szCs w:val="24"/>
              </w:rPr>
              <w:t>7.</w:t>
            </w:r>
            <w:r w:rsidRPr="00BB765B">
              <w:rPr>
                <w:bCs/>
                <w:sz w:val="24"/>
                <w:szCs w:val="24"/>
              </w:rPr>
              <w:tab/>
            </w:r>
            <w:proofErr w:type="spellStart"/>
            <w:r w:rsidRPr="00BB765B">
              <w:rPr>
                <w:bCs/>
                <w:sz w:val="24"/>
                <w:szCs w:val="24"/>
              </w:rPr>
              <w:t>Добровольский</w:t>
            </w:r>
            <w:proofErr w:type="spellEnd"/>
            <w:r w:rsidRPr="00BB765B">
              <w:rPr>
                <w:bCs/>
                <w:sz w:val="24"/>
                <w:szCs w:val="24"/>
              </w:rPr>
              <w:t xml:space="preserve"> Г.В., </w:t>
            </w:r>
            <w:proofErr w:type="spellStart"/>
            <w:r w:rsidRPr="00BB765B">
              <w:rPr>
                <w:bCs/>
                <w:sz w:val="24"/>
                <w:szCs w:val="24"/>
              </w:rPr>
              <w:t>Никитин</w:t>
            </w:r>
            <w:proofErr w:type="spellEnd"/>
            <w:r w:rsidRPr="00BB765B">
              <w:rPr>
                <w:bCs/>
                <w:sz w:val="24"/>
                <w:szCs w:val="24"/>
              </w:rPr>
              <w:t xml:space="preserve"> Е.Д. </w:t>
            </w:r>
            <w:proofErr w:type="spellStart"/>
            <w:r w:rsidRPr="00BB765B">
              <w:rPr>
                <w:bCs/>
                <w:sz w:val="24"/>
                <w:szCs w:val="24"/>
              </w:rPr>
              <w:t>Экологические</w:t>
            </w:r>
            <w:proofErr w:type="spellEnd"/>
            <w:r w:rsidRPr="00BB765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B765B">
              <w:rPr>
                <w:bCs/>
                <w:sz w:val="24"/>
                <w:szCs w:val="24"/>
              </w:rPr>
              <w:t>функции</w:t>
            </w:r>
            <w:proofErr w:type="spellEnd"/>
            <w:r w:rsidRPr="00BB765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B765B">
              <w:rPr>
                <w:bCs/>
                <w:sz w:val="24"/>
                <w:szCs w:val="24"/>
              </w:rPr>
              <w:t>почв</w:t>
            </w:r>
            <w:proofErr w:type="spellEnd"/>
            <w:r w:rsidRPr="00BB765B">
              <w:rPr>
                <w:bCs/>
                <w:sz w:val="24"/>
                <w:szCs w:val="24"/>
              </w:rPr>
              <w:t xml:space="preserve">: </w:t>
            </w:r>
            <w:proofErr w:type="spellStart"/>
            <w:r w:rsidRPr="00BB765B">
              <w:rPr>
                <w:bCs/>
                <w:sz w:val="24"/>
                <w:szCs w:val="24"/>
              </w:rPr>
              <w:t>Учеб</w:t>
            </w:r>
            <w:proofErr w:type="spellEnd"/>
            <w:r w:rsidRPr="00BB765B">
              <w:rPr>
                <w:bCs/>
                <w:sz w:val="24"/>
                <w:szCs w:val="24"/>
              </w:rPr>
              <w:t xml:space="preserve">. </w:t>
            </w:r>
            <w:proofErr w:type="spellStart"/>
            <w:r w:rsidRPr="00BB765B">
              <w:rPr>
                <w:bCs/>
                <w:sz w:val="24"/>
                <w:szCs w:val="24"/>
              </w:rPr>
              <w:t>пособие</w:t>
            </w:r>
            <w:proofErr w:type="spellEnd"/>
            <w:r w:rsidRPr="00BB765B">
              <w:rPr>
                <w:bCs/>
                <w:sz w:val="24"/>
                <w:szCs w:val="24"/>
              </w:rPr>
              <w:t xml:space="preserve">. – М.: </w:t>
            </w:r>
            <w:proofErr w:type="spellStart"/>
            <w:r w:rsidRPr="00BB765B">
              <w:rPr>
                <w:bCs/>
                <w:sz w:val="24"/>
                <w:szCs w:val="24"/>
              </w:rPr>
              <w:t>изд</w:t>
            </w:r>
            <w:proofErr w:type="spellEnd"/>
            <w:r w:rsidRPr="00BB765B">
              <w:rPr>
                <w:bCs/>
                <w:sz w:val="24"/>
                <w:szCs w:val="24"/>
              </w:rPr>
              <w:t>-во МГУ, 1986. – 136 с.</w:t>
            </w:r>
          </w:p>
          <w:p w14:paraId="4B04BAC8" w14:textId="1C72EBDC" w:rsidR="00D7334F" w:rsidRPr="0055558A" w:rsidRDefault="00BB765B" w:rsidP="00BB765B">
            <w:pPr>
              <w:jc w:val="both"/>
              <w:rPr>
                <w:bCs/>
                <w:sz w:val="24"/>
                <w:szCs w:val="24"/>
              </w:rPr>
            </w:pPr>
            <w:r w:rsidRPr="00BB765B">
              <w:rPr>
                <w:bCs/>
                <w:sz w:val="24"/>
                <w:szCs w:val="24"/>
              </w:rPr>
              <w:t>8.</w:t>
            </w:r>
            <w:r w:rsidRPr="00BB765B">
              <w:rPr>
                <w:bCs/>
                <w:sz w:val="24"/>
                <w:szCs w:val="24"/>
              </w:rPr>
              <w:tab/>
            </w:r>
            <w:proofErr w:type="spellStart"/>
            <w:r w:rsidRPr="00BB765B">
              <w:rPr>
                <w:bCs/>
                <w:sz w:val="24"/>
                <w:szCs w:val="24"/>
              </w:rPr>
              <w:t>Окружающая</w:t>
            </w:r>
            <w:proofErr w:type="spellEnd"/>
            <w:r w:rsidRPr="00BB765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B765B">
              <w:rPr>
                <w:bCs/>
                <w:sz w:val="24"/>
                <w:szCs w:val="24"/>
              </w:rPr>
              <w:t>среда</w:t>
            </w:r>
            <w:proofErr w:type="spellEnd"/>
            <w:r w:rsidRPr="00BB765B">
              <w:rPr>
                <w:bCs/>
                <w:sz w:val="24"/>
                <w:szCs w:val="24"/>
              </w:rPr>
              <w:t xml:space="preserve"> и </w:t>
            </w:r>
            <w:proofErr w:type="spellStart"/>
            <w:r w:rsidRPr="00BB765B">
              <w:rPr>
                <w:bCs/>
                <w:sz w:val="24"/>
                <w:szCs w:val="24"/>
              </w:rPr>
              <w:t>человек</w:t>
            </w:r>
            <w:proofErr w:type="spellEnd"/>
            <w:r w:rsidRPr="00BB765B">
              <w:rPr>
                <w:bCs/>
                <w:sz w:val="24"/>
                <w:szCs w:val="24"/>
              </w:rPr>
              <w:t xml:space="preserve">: </w:t>
            </w:r>
            <w:proofErr w:type="spellStart"/>
            <w:r w:rsidRPr="00BB765B">
              <w:rPr>
                <w:bCs/>
                <w:sz w:val="24"/>
                <w:szCs w:val="24"/>
              </w:rPr>
              <w:t>учебное</w:t>
            </w:r>
            <w:proofErr w:type="spellEnd"/>
            <w:r w:rsidRPr="00BB765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B765B">
              <w:rPr>
                <w:bCs/>
                <w:sz w:val="24"/>
                <w:szCs w:val="24"/>
              </w:rPr>
              <w:t>пособие</w:t>
            </w:r>
            <w:proofErr w:type="spellEnd"/>
            <w:r w:rsidRPr="00BB765B">
              <w:rPr>
                <w:bCs/>
                <w:sz w:val="24"/>
                <w:szCs w:val="24"/>
              </w:rPr>
              <w:t xml:space="preserve"> для </w:t>
            </w:r>
            <w:proofErr w:type="spellStart"/>
            <w:r w:rsidRPr="00BB765B">
              <w:rPr>
                <w:bCs/>
                <w:sz w:val="24"/>
                <w:szCs w:val="24"/>
              </w:rPr>
              <w:t>вузов</w:t>
            </w:r>
            <w:proofErr w:type="spellEnd"/>
            <w:r w:rsidRPr="00BB765B">
              <w:rPr>
                <w:bCs/>
                <w:sz w:val="24"/>
                <w:szCs w:val="24"/>
              </w:rPr>
              <w:t xml:space="preserve"> / Д.П. </w:t>
            </w:r>
            <w:proofErr w:type="spellStart"/>
            <w:r w:rsidRPr="00BB765B">
              <w:rPr>
                <w:bCs/>
                <w:sz w:val="24"/>
                <w:szCs w:val="24"/>
              </w:rPr>
              <w:t>Никитин</w:t>
            </w:r>
            <w:proofErr w:type="spellEnd"/>
            <w:r w:rsidRPr="00BB765B">
              <w:rPr>
                <w:bCs/>
                <w:sz w:val="24"/>
                <w:szCs w:val="24"/>
              </w:rPr>
              <w:t xml:space="preserve">, Ю.В. Новиков. –  2-е </w:t>
            </w:r>
            <w:proofErr w:type="spellStart"/>
            <w:r w:rsidRPr="00BB765B">
              <w:rPr>
                <w:bCs/>
                <w:sz w:val="24"/>
                <w:szCs w:val="24"/>
              </w:rPr>
              <w:t>изд</w:t>
            </w:r>
            <w:proofErr w:type="spellEnd"/>
            <w:r w:rsidRPr="00BB765B">
              <w:rPr>
                <w:bCs/>
                <w:sz w:val="24"/>
                <w:szCs w:val="24"/>
              </w:rPr>
              <w:t xml:space="preserve">., </w:t>
            </w:r>
            <w:proofErr w:type="spellStart"/>
            <w:r w:rsidRPr="00BB765B">
              <w:rPr>
                <w:bCs/>
                <w:sz w:val="24"/>
                <w:szCs w:val="24"/>
              </w:rPr>
              <w:t>испр</w:t>
            </w:r>
            <w:proofErr w:type="spellEnd"/>
            <w:r w:rsidRPr="00BB765B">
              <w:rPr>
                <w:bCs/>
                <w:sz w:val="24"/>
                <w:szCs w:val="24"/>
              </w:rPr>
              <w:t xml:space="preserve">. и </w:t>
            </w:r>
            <w:proofErr w:type="spellStart"/>
            <w:r w:rsidR="00E640A0">
              <w:rPr>
                <w:bCs/>
                <w:sz w:val="24"/>
                <w:szCs w:val="24"/>
              </w:rPr>
              <w:t>доп</w:t>
            </w:r>
            <w:proofErr w:type="spellEnd"/>
            <w:r w:rsidR="00E640A0">
              <w:rPr>
                <w:bCs/>
                <w:sz w:val="24"/>
                <w:szCs w:val="24"/>
              </w:rPr>
              <w:t xml:space="preserve">. – </w:t>
            </w:r>
            <w:bookmarkStart w:id="0" w:name="_GoBack"/>
            <w:bookmarkEnd w:id="0"/>
            <w:r w:rsidR="00E640A0">
              <w:rPr>
                <w:bCs/>
                <w:sz w:val="24"/>
                <w:szCs w:val="24"/>
              </w:rPr>
              <w:t xml:space="preserve">М.: </w:t>
            </w:r>
            <w:proofErr w:type="spellStart"/>
            <w:r w:rsidR="00E640A0">
              <w:rPr>
                <w:bCs/>
                <w:sz w:val="24"/>
                <w:szCs w:val="24"/>
              </w:rPr>
              <w:t>Высш</w:t>
            </w:r>
            <w:proofErr w:type="spellEnd"/>
            <w:r w:rsidR="00E640A0">
              <w:rPr>
                <w:bCs/>
                <w:sz w:val="24"/>
                <w:szCs w:val="24"/>
              </w:rPr>
              <w:t xml:space="preserve">. школа, 1986. </w:t>
            </w:r>
            <w:r w:rsidR="00E640A0" w:rsidRPr="00BB765B">
              <w:rPr>
                <w:bCs/>
                <w:sz w:val="24"/>
                <w:szCs w:val="24"/>
              </w:rPr>
              <w:t>–</w:t>
            </w:r>
            <w:r w:rsidRPr="00BB765B">
              <w:rPr>
                <w:bCs/>
                <w:sz w:val="24"/>
                <w:szCs w:val="24"/>
              </w:rPr>
              <w:t xml:space="preserve"> 415 с.</w:t>
            </w:r>
          </w:p>
        </w:tc>
      </w:tr>
    </w:tbl>
    <w:p w14:paraId="7CDFA4F4" w14:textId="77777777" w:rsidR="00D7334F" w:rsidRPr="0055558A" w:rsidRDefault="00D7334F" w:rsidP="000921EB">
      <w:pPr>
        <w:shd w:val="clear" w:color="auto" w:fill="FFFFFF"/>
        <w:jc w:val="both"/>
        <w:textAlignment w:val="baseline"/>
        <w:rPr>
          <w:sz w:val="16"/>
          <w:szCs w:val="16"/>
          <w:vertAlign w:val="superscript"/>
        </w:rPr>
      </w:pPr>
    </w:p>
    <w:sectPr w:rsidR="00D7334F" w:rsidRPr="0055558A" w:rsidSect="007417BA">
      <w:footerReference w:type="even" r:id="rId9"/>
      <w:footerReference w:type="default" r:id="rId10"/>
      <w:pgSz w:w="11906" w:h="16838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9930DF" w14:textId="77777777" w:rsidR="00AA259B" w:rsidRDefault="00AA259B" w:rsidP="007417BA">
      <w:r>
        <w:separator/>
      </w:r>
    </w:p>
  </w:endnote>
  <w:endnote w:type="continuationSeparator" w:id="0">
    <w:p w14:paraId="1E4217A6" w14:textId="77777777" w:rsidR="00AA259B" w:rsidRDefault="00AA259B" w:rsidP="00741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03D5B9" w14:textId="77777777" w:rsidR="00CB3B61" w:rsidRDefault="00887F1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7334F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72B050F" w14:textId="77777777" w:rsidR="00CB3B61" w:rsidRDefault="00AA259B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24AB37" w14:textId="25911A8B" w:rsidR="00CB3B61" w:rsidRDefault="00887F16">
    <w:pPr>
      <w:pStyle w:val="a3"/>
      <w:framePr w:wrap="around" w:vAnchor="text" w:hAnchor="margin" w:xAlign="center" w:y="1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 w:rsidR="00D7334F"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E640A0">
      <w:rPr>
        <w:rStyle w:val="a5"/>
        <w:noProof/>
        <w:sz w:val="28"/>
        <w:szCs w:val="28"/>
      </w:rPr>
      <w:t>3</w:t>
    </w:r>
    <w:r>
      <w:rPr>
        <w:rStyle w:val="a5"/>
        <w:sz w:val="28"/>
        <w:szCs w:val="28"/>
      </w:rPr>
      <w:fldChar w:fldCharType="end"/>
    </w:r>
  </w:p>
  <w:p w14:paraId="57C951A5" w14:textId="77777777" w:rsidR="00CB3B61" w:rsidRDefault="00AA259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4D105A" w14:textId="77777777" w:rsidR="00AA259B" w:rsidRDefault="00AA259B" w:rsidP="007417BA">
      <w:r>
        <w:separator/>
      </w:r>
    </w:p>
  </w:footnote>
  <w:footnote w:type="continuationSeparator" w:id="0">
    <w:p w14:paraId="625D7534" w14:textId="77777777" w:rsidR="00AA259B" w:rsidRDefault="00AA259B" w:rsidP="007417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96562"/>
    <w:multiLevelType w:val="multilevel"/>
    <w:tmpl w:val="58C05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D05DC6"/>
    <w:multiLevelType w:val="multilevel"/>
    <w:tmpl w:val="8E667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3F23EA"/>
    <w:multiLevelType w:val="hybridMultilevel"/>
    <w:tmpl w:val="FD425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F463F"/>
    <w:multiLevelType w:val="multilevel"/>
    <w:tmpl w:val="358A5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CD3ABD"/>
    <w:multiLevelType w:val="hybridMultilevel"/>
    <w:tmpl w:val="1F2C4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5B415B"/>
    <w:multiLevelType w:val="hybridMultilevel"/>
    <w:tmpl w:val="1CDC6518"/>
    <w:lvl w:ilvl="0" w:tplc="74BCE5D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164B91"/>
    <w:multiLevelType w:val="multilevel"/>
    <w:tmpl w:val="4BCC4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51328D"/>
    <w:multiLevelType w:val="multilevel"/>
    <w:tmpl w:val="E6F00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A82184"/>
    <w:multiLevelType w:val="hybridMultilevel"/>
    <w:tmpl w:val="EBA6C1BA"/>
    <w:lvl w:ilvl="0" w:tplc="35B61864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13D696F"/>
    <w:multiLevelType w:val="hybridMultilevel"/>
    <w:tmpl w:val="B3320DA0"/>
    <w:lvl w:ilvl="0" w:tplc="6D4207FC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67052CE"/>
    <w:multiLevelType w:val="hybridMultilevel"/>
    <w:tmpl w:val="F7980E42"/>
    <w:lvl w:ilvl="0" w:tplc="35B61864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494582B"/>
    <w:multiLevelType w:val="hybridMultilevel"/>
    <w:tmpl w:val="4980080A"/>
    <w:lvl w:ilvl="0" w:tplc="74BCE5D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094DA1"/>
    <w:multiLevelType w:val="hybridMultilevel"/>
    <w:tmpl w:val="DB2E1C54"/>
    <w:lvl w:ilvl="0" w:tplc="35B61864"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75324517"/>
    <w:multiLevelType w:val="hybridMultilevel"/>
    <w:tmpl w:val="14BA6BC6"/>
    <w:lvl w:ilvl="0" w:tplc="D6D8AFE2">
      <w:start w:val="1"/>
      <w:numFmt w:val="decimal"/>
      <w:lvlText w:val="%1."/>
      <w:lvlJc w:val="left"/>
      <w:pPr>
        <w:ind w:left="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44" w:hanging="360"/>
      </w:pPr>
    </w:lvl>
    <w:lvl w:ilvl="2" w:tplc="0419001B" w:tentative="1">
      <w:start w:val="1"/>
      <w:numFmt w:val="lowerRoman"/>
      <w:lvlText w:val="%3."/>
      <w:lvlJc w:val="right"/>
      <w:pPr>
        <w:ind w:left="1664" w:hanging="180"/>
      </w:pPr>
    </w:lvl>
    <w:lvl w:ilvl="3" w:tplc="0419000F" w:tentative="1">
      <w:start w:val="1"/>
      <w:numFmt w:val="decimal"/>
      <w:lvlText w:val="%4."/>
      <w:lvlJc w:val="left"/>
      <w:pPr>
        <w:ind w:left="2384" w:hanging="360"/>
      </w:pPr>
    </w:lvl>
    <w:lvl w:ilvl="4" w:tplc="04190019" w:tentative="1">
      <w:start w:val="1"/>
      <w:numFmt w:val="lowerLetter"/>
      <w:lvlText w:val="%5."/>
      <w:lvlJc w:val="left"/>
      <w:pPr>
        <w:ind w:left="3104" w:hanging="360"/>
      </w:pPr>
    </w:lvl>
    <w:lvl w:ilvl="5" w:tplc="0419001B" w:tentative="1">
      <w:start w:val="1"/>
      <w:numFmt w:val="lowerRoman"/>
      <w:lvlText w:val="%6."/>
      <w:lvlJc w:val="right"/>
      <w:pPr>
        <w:ind w:left="3824" w:hanging="180"/>
      </w:pPr>
    </w:lvl>
    <w:lvl w:ilvl="6" w:tplc="0419000F" w:tentative="1">
      <w:start w:val="1"/>
      <w:numFmt w:val="decimal"/>
      <w:lvlText w:val="%7."/>
      <w:lvlJc w:val="left"/>
      <w:pPr>
        <w:ind w:left="4544" w:hanging="360"/>
      </w:pPr>
    </w:lvl>
    <w:lvl w:ilvl="7" w:tplc="04190019" w:tentative="1">
      <w:start w:val="1"/>
      <w:numFmt w:val="lowerLetter"/>
      <w:lvlText w:val="%8."/>
      <w:lvlJc w:val="left"/>
      <w:pPr>
        <w:ind w:left="5264" w:hanging="360"/>
      </w:pPr>
    </w:lvl>
    <w:lvl w:ilvl="8" w:tplc="0419001B" w:tentative="1">
      <w:start w:val="1"/>
      <w:numFmt w:val="lowerRoman"/>
      <w:lvlText w:val="%9."/>
      <w:lvlJc w:val="right"/>
      <w:pPr>
        <w:ind w:left="5984" w:hanging="180"/>
      </w:pPr>
    </w:lvl>
  </w:abstractNum>
  <w:abstractNum w:abstractNumId="14" w15:restartNumberingAfterBreak="0">
    <w:nsid w:val="7F497011"/>
    <w:multiLevelType w:val="hybridMultilevel"/>
    <w:tmpl w:val="FDAAF460"/>
    <w:lvl w:ilvl="0" w:tplc="35B61864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7F7E671D"/>
    <w:multiLevelType w:val="hybridMultilevel"/>
    <w:tmpl w:val="8D266C5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7"/>
  </w:num>
  <w:num w:numId="4">
    <w:abstractNumId w:val="1"/>
  </w:num>
  <w:num w:numId="5">
    <w:abstractNumId w:val="3"/>
  </w:num>
  <w:num w:numId="6">
    <w:abstractNumId w:val="15"/>
  </w:num>
  <w:num w:numId="7">
    <w:abstractNumId w:val="6"/>
  </w:num>
  <w:num w:numId="8">
    <w:abstractNumId w:val="0"/>
  </w:num>
  <w:num w:numId="9">
    <w:abstractNumId w:val="11"/>
  </w:num>
  <w:num w:numId="10">
    <w:abstractNumId w:val="5"/>
  </w:num>
  <w:num w:numId="11">
    <w:abstractNumId w:val="9"/>
  </w:num>
  <w:num w:numId="12">
    <w:abstractNumId w:val="2"/>
  </w:num>
  <w:num w:numId="13">
    <w:abstractNumId w:val="12"/>
  </w:num>
  <w:num w:numId="14">
    <w:abstractNumId w:val="10"/>
  </w:num>
  <w:num w:numId="15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6913"/>
    <w:rsid w:val="00056695"/>
    <w:rsid w:val="00063D74"/>
    <w:rsid w:val="000656E8"/>
    <w:rsid w:val="000921EB"/>
    <w:rsid w:val="000936AE"/>
    <w:rsid w:val="00094805"/>
    <w:rsid w:val="000A5E1C"/>
    <w:rsid w:val="000B11DB"/>
    <w:rsid w:val="000C4289"/>
    <w:rsid w:val="000F7366"/>
    <w:rsid w:val="00105070"/>
    <w:rsid w:val="00174560"/>
    <w:rsid w:val="00204DB7"/>
    <w:rsid w:val="00262DCD"/>
    <w:rsid w:val="00263666"/>
    <w:rsid w:val="002658EF"/>
    <w:rsid w:val="00330A6A"/>
    <w:rsid w:val="00367BE4"/>
    <w:rsid w:val="003765EC"/>
    <w:rsid w:val="003A53D2"/>
    <w:rsid w:val="003D4F28"/>
    <w:rsid w:val="0043768A"/>
    <w:rsid w:val="004732AC"/>
    <w:rsid w:val="004E0EF0"/>
    <w:rsid w:val="00526A78"/>
    <w:rsid w:val="00530B19"/>
    <w:rsid w:val="0053138E"/>
    <w:rsid w:val="0055558A"/>
    <w:rsid w:val="00564A0F"/>
    <w:rsid w:val="00567308"/>
    <w:rsid w:val="00694E76"/>
    <w:rsid w:val="006C3CD3"/>
    <w:rsid w:val="006E6CA2"/>
    <w:rsid w:val="00700BF9"/>
    <w:rsid w:val="007417BA"/>
    <w:rsid w:val="00786150"/>
    <w:rsid w:val="0080759B"/>
    <w:rsid w:val="00857CCD"/>
    <w:rsid w:val="0087701E"/>
    <w:rsid w:val="00887F16"/>
    <w:rsid w:val="008E3A70"/>
    <w:rsid w:val="008E68D1"/>
    <w:rsid w:val="00933D14"/>
    <w:rsid w:val="00952E37"/>
    <w:rsid w:val="00953F98"/>
    <w:rsid w:val="009670E2"/>
    <w:rsid w:val="009B6E96"/>
    <w:rsid w:val="00A951E3"/>
    <w:rsid w:val="00AA259B"/>
    <w:rsid w:val="00AA54BB"/>
    <w:rsid w:val="00B15133"/>
    <w:rsid w:val="00B6516E"/>
    <w:rsid w:val="00B93479"/>
    <w:rsid w:val="00BB765B"/>
    <w:rsid w:val="00BC19E7"/>
    <w:rsid w:val="00C2775D"/>
    <w:rsid w:val="00C61E45"/>
    <w:rsid w:val="00C868C9"/>
    <w:rsid w:val="00CA1617"/>
    <w:rsid w:val="00CC6D3E"/>
    <w:rsid w:val="00D06913"/>
    <w:rsid w:val="00D7334F"/>
    <w:rsid w:val="00D75F60"/>
    <w:rsid w:val="00DB4C33"/>
    <w:rsid w:val="00E60BDF"/>
    <w:rsid w:val="00E640A0"/>
    <w:rsid w:val="00E71760"/>
    <w:rsid w:val="00EE7739"/>
    <w:rsid w:val="00FC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D5BC3E"/>
  <w15:docId w15:val="{60400FE8-1F03-4936-9736-522831376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34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733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D7334F"/>
  </w:style>
  <w:style w:type="paragraph" w:styleId="a6">
    <w:name w:val="Balloon Text"/>
    <w:basedOn w:val="a"/>
    <w:link w:val="a7"/>
    <w:uiPriority w:val="99"/>
    <w:semiHidden/>
    <w:unhideWhenUsed/>
    <w:rsid w:val="000F736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736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8">
    <w:name w:val="List Paragraph"/>
    <w:basedOn w:val="a"/>
    <w:uiPriority w:val="34"/>
    <w:qFormat/>
    <w:rsid w:val="006C3CD3"/>
    <w:pPr>
      <w:ind w:left="720"/>
      <w:contextualSpacing/>
    </w:pPr>
  </w:style>
  <w:style w:type="paragraph" w:customStyle="1" w:styleId="Default">
    <w:name w:val="Default"/>
    <w:rsid w:val="00E60B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">
    <w:name w:val="21"/>
    <w:basedOn w:val="a"/>
    <w:rsid w:val="00B93479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val="ru-RU"/>
    </w:rPr>
  </w:style>
  <w:style w:type="character" w:styleId="a9">
    <w:name w:val="Strong"/>
    <w:basedOn w:val="a0"/>
    <w:uiPriority w:val="22"/>
    <w:qFormat/>
    <w:rsid w:val="00B93479"/>
    <w:rPr>
      <w:b/>
      <w:bCs/>
    </w:rPr>
  </w:style>
  <w:style w:type="paragraph" w:styleId="aa">
    <w:name w:val="Normal (Web)"/>
    <w:basedOn w:val="a"/>
    <w:uiPriority w:val="99"/>
    <w:unhideWhenUsed/>
    <w:rsid w:val="00B93479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val="ru-RU"/>
    </w:rPr>
  </w:style>
  <w:style w:type="paragraph" w:customStyle="1" w:styleId="60">
    <w:name w:val="60"/>
    <w:basedOn w:val="a"/>
    <w:rsid w:val="000921EB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val="ru-RU"/>
    </w:rPr>
  </w:style>
  <w:style w:type="character" w:customStyle="1" w:styleId="2600">
    <w:name w:val="2600"/>
    <w:aliases w:val="baiaagaaboqcaaadaayaaauobgaaaaaaaaaaaaaaaaaaaaaaaaaaaaaaaaaaaaaaaaaaaaaaaaaaaaaaaaaaaaaaaaaaaaaaaaaaaaaaaaaaaaaaaaaaaaaaaaaaaaaaaaaaaaaaaaaaaaaaaaaaaaaaaaaaaaaaaaaaaaaaaaaaaaaaaaaaaaaaaaaaaaaaaaaaaaaaaaaaaaaaaaaaaaaaaaaaaaaaaaaaaaaa"/>
    <w:basedOn w:val="a0"/>
    <w:rsid w:val="00063D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3</Pages>
  <Words>833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Гришечкина</dc:creator>
  <cp:keywords/>
  <dc:description/>
  <cp:lastModifiedBy>User</cp:lastModifiedBy>
  <cp:revision>23</cp:revision>
  <dcterms:created xsi:type="dcterms:W3CDTF">2023-01-03T12:39:00Z</dcterms:created>
  <dcterms:modified xsi:type="dcterms:W3CDTF">2023-01-21T14:46:00Z</dcterms:modified>
</cp:coreProperties>
</file>